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06B" w:rsidRPr="00397211" w:rsidRDefault="0060106B" w:rsidP="0060106B">
      <w:pPr>
        <w:spacing w:line="360" w:lineRule="auto"/>
        <w:ind w:rightChars="175" w:right="368"/>
        <w:jc w:val="center"/>
        <w:rPr>
          <w:rFonts w:ascii="宋体" w:hAnsi="宋体"/>
          <w:b/>
          <w:color w:val="000000"/>
          <w:sz w:val="52"/>
          <w:szCs w:val="52"/>
        </w:rPr>
      </w:pPr>
      <w:r w:rsidRPr="00397211">
        <w:rPr>
          <w:rFonts w:ascii="宋体" w:hAnsi="宋体" w:hint="eastAsia"/>
          <w:b/>
          <w:color w:val="000000"/>
          <w:sz w:val="52"/>
          <w:szCs w:val="52"/>
        </w:rPr>
        <w:t>大客户销售项目运作与管理</w:t>
      </w:r>
    </w:p>
    <w:p w:rsidR="0060106B" w:rsidRDefault="0060106B" w:rsidP="0060106B">
      <w:pPr>
        <w:spacing w:line="360" w:lineRule="exact"/>
        <w:rPr>
          <w:rFonts w:ascii="微软雅黑" w:eastAsia="微软雅黑" w:hAnsi="微软雅黑" w:cs="微软雅黑"/>
          <w:color w:val="000000"/>
          <w:szCs w:val="21"/>
          <w:shd w:val="clear" w:color="FFFFFF" w:fill="D9D9D9"/>
        </w:rPr>
      </w:pPr>
    </w:p>
    <w:p w:rsidR="0060106B" w:rsidRPr="00DF1742" w:rsidRDefault="0060106B" w:rsidP="0060106B">
      <w:pPr>
        <w:spacing w:line="360" w:lineRule="exact"/>
        <w:rPr>
          <w:rFonts w:asciiTheme="minorEastAsia" w:eastAsiaTheme="minorEastAsia" w:hAnsiTheme="minorEastAsia" w:cs="Arial"/>
          <w:color w:val="000000"/>
        </w:rPr>
      </w:pPr>
      <w:r w:rsidRPr="00DF1742">
        <w:rPr>
          <w:rFonts w:asciiTheme="minorEastAsia" w:eastAsiaTheme="minorEastAsia" w:hAnsiTheme="minorEastAsia" w:cs="微软雅黑" w:hint="eastAsia"/>
          <w:color w:val="000000"/>
          <w:szCs w:val="21"/>
          <w:shd w:val="clear" w:color="FFFFFF" w:fill="D9D9D9"/>
        </w:rPr>
        <w:t>【时间地点】</w:t>
      </w:r>
      <w:r w:rsidRPr="00DF1742">
        <w:rPr>
          <w:rFonts w:asciiTheme="minorEastAsia" w:eastAsiaTheme="minorEastAsia" w:hAnsiTheme="minorEastAsia" w:cs="微软雅黑" w:hint="eastAsia"/>
          <w:color w:val="000000"/>
          <w:szCs w:val="21"/>
        </w:rPr>
        <w:t xml:space="preserve"> 2016年</w:t>
      </w:r>
      <w:r w:rsidRPr="00DF1742">
        <w:rPr>
          <w:rFonts w:asciiTheme="minorEastAsia" w:eastAsiaTheme="minorEastAsia" w:hAnsiTheme="minorEastAsia" w:cs="Arial" w:hint="eastAsia"/>
          <w:color w:val="000000"/>
        </w:rPr>
        <w:t>5月26-27日北京     5月23-24日上海</w:t>
      </w:r>
      <w:r w:rsidR="00DF1742">
        <w:rPr>
          <w:rFonts w:asciiTheme="minorEastAsia" w:eastAsiaTheme="minorEastAsia" w:hAnsiTheme="minorEastAsia" w:cs="Arial" w:hint="eastAsia"/>
          <w:color w:val="000000"/>
        </w:rPr>
        <w:t xml:space="preserve">    </w:t>
      </w:r>
      <w:r w:rsidRPr="00DF1742">
        <w:rPr>
          <w:rFonts w:asciiTheme="minorEastAsia" w:eastAsiaTheme="minorEastAsia" w:hAnsiTheme="minorEastAsia" w:cs="Arial" w:hint="eastAsia"/>
          <w:color w:val="000000"/>
        </w:rPr>
        <w:t>5月19-20日深圳</w:t>
      </w:r>
    </w:p>
    <w:p w:rsidR="0060106B" w:rsidRPr="00DF1742" w:rsidRDefault="0060106B" w:rsidP="00DF1742">
      <w:pPr>
        <w:spacing w:line="360" w:lineRule="exact"/>
        <w:ind w:firstLineChars="1000" w:firstLine="2100"/>
        <w:rPr>
          <w:rFonts w:asciiTheme="minorEastAsia" w:eastAsiaTheme="minorEastAsia" w:hAnsiTheme="minorEastAsia" w:cs="Arial"/>
          <w:color w:val="000000"/>
        </w:rPr>
      </w:pPr>
      <w:r w:rsidRPr="00DF1742">
        <w:rPr>
          <w:rFonts w:asciiTheme="minorEastAsia" w:eastAsiaTheme="minorEastAsia" w:hAnsiTheme="minorEastAsia" w:cs="Arial" w:hint="eastAsia"/>
          <w:color w:val="000000"/>
        </w:rPr>
        <w:t xml:space="preserve">8月25-26日北京  </w:t>
      </w:r>
      <w:r w:rsidR="00DF1742">
        <w:rPr>
          <w:rFonts w:asciiTheme="minorEastAsia" w:eastAsiaTheme="minorEastAsia" w:hAnsiTheme="minorEastAsia" w:cs="Arial" w:hint="eastAsia"/>
          <w:color w:val="000000"/>
        </w:rPr>
        <w:t xml:space="preserve">  </w:t>
      </w:r>
      <w:r w:rsidRPr="00DF1742">
        <w:rPr>
          <w:rFonts w:asciiTheme="minorEastAsia" w:eastAsiaTheme="minorEastAsia" w:hAnsiTheme="minorEastAsia" w:cs="Arial" w:hint="eastAsia"/>
          <w:color w:val="000000"/>
        </w:rPr>
        <w:t xml:space="preserve"> 8月29-30日上海    8月22-23日深圳</w:t>
      </w:r>
    </w:p>
    <w:p w:rsidR="0060106B" w:rsidRPr="00DF1742" w:rsidRDefault="0060106B" w:rsidP="0060106B">
      <w:pPr>
        <w:spacing w:line="360" w:lineRule="exact"/>
        <w:rPr>
          <w:rFonts w:asciiTheme="minorEastAsia" w:eastAsiaTheme="minorEastAsia" w:hAnsiTheme="minorEastAsia" w:cs="Arial"/>
          <w:sz w:val="24"/>
        </w:rPr>
      </w:pPr>
      <w:r w:rsidRPr="00DF1742">
        <w:rPr>
          <w:rFonts w:asciiTheme="minorEastAsia" w:eastAsiaTheme="minorEastAsia" w:hAnsiTheme="minorEastAsia" w:cs="微软雅黑" w:hint="eastAsia"/>
          <w:color w:val="000000"/>
          <w:szCs w:val="21"/>
          <w:shd w:val="clear" w:color="FFFFFF" w:fill="D9D9D9"/>
        </w:rPr>
        <w:t>【参加对象】</w:t>
      </w:r>
      <w:r w:rsidRPr="00DF1742">
        <w:rPr>
          <w:rFonts w:asciiTheme="minorEastAsia" w:eastAsiaTheme="minorEastAsia" w:hAnsiTheme="minorEastAsia" w:hint="eastAsia"/>
        </w:rPr>
        <w:t>从事销售一线工作的</w:t>
      </w:r>
      <w:r w:rsidRPr="00DF1742">
        <w:rPr>
          <w:rFonts w:asciiTheme="minorEastAsia" w:eastAsiaTheme="minorEastAsia" w:hAnsiTheme="minorEastAsia" w:hint="eastAsia"/>
          <w:color w:val="000000"/>
        </w:rPr>
        <w:t>客户经理、产品经理和销售管理经理、和HR经理</w:t>
      </w:r>
    </w:p>
    <w:p w:rsidR="0060106B" w:rsidRPr="00DF1742" w:rsidRDefault="0060106B" w:rsidP="0060106B">
      <w:pPr>
        <w:widowControl/>
        <w:spacing w:line="360" w:lineRule="exact"/>
        <w:jc w:val="left"/>
        <w:rPr>
          <w:rFonts w:asciiTheme="minorEastAsia" w:eastAsiaTheme="minorEastAsia" w:hAnsiTheme="minorEastAsia" w:cs="微软雅黑"/>
          <w:color w:val="000000"/>
          <w:szCs w:val="21"/>
        </w:rPr>
      </w:pPr>
      <w:r w:rsidRPr="00DF1742">
        <w:rPr>
          <w:rFonts w:asciiTheme="minorEastAsia" w:eastAsiaTheme="minorEastAsia" w:hAnsiTheme="minorEastAsia" w:cs="微软雅黑" w:hint="eastAsia"/>
          <w:color w:val="000000"/>
          <w:szCs w:val="21"/>
          <w:shd w:val="clear" w:color="FFFFFF" w:fill="D9D9D9"/>
        </w:rPr>
        <w:t>【授课方式】</w:t>
      </w:r>
      <w:r w:rsidRPr="00DF1742">
        <w:rPr>
          <w:rFonts w:asciiTheme="minorEastAsia" w:eastAsiaTheme="minorEastAsia" w:hAnsiTheme="minorEastAsia" w:cs="微软雅黑" w:hint="eastAsia"/>
          <w:color w:val="000000"/>
          <w:szCs w:val="21"/>
        </w:rPr>
        <w:t xml:space="preserve"> 讲师讲授 + 视频演绎 + 案例研讨 +角色扮演 + 讲师点评</w:t>
      </w:r>
    </w:p>
    <w:p w:rsidR="0060106B" w:rsidRPr="00DF1742" w:rsidRDefault="0060106B" w:rsidP="0060106B">
      <w:pPr>
        <w:widowControl/>
        <w:spacing w:line="360" w:lineRule="exact"/>
        <w:jc w:val="left"/>
        <w:rPr>
          <w:rFonts w:asciiTheme="minorEastAsia" w:eastAsiaTheme="minorEastAsia" w:hAnsiTheme="minorEastAsia" w:cs="微软雅黑"/>
          <w:color w:val="000000"/>
          <w:szCs w:val="21"/>
        </w:rPr>
      </w:pPr>
      <w:r w:rsidRPr="00DF1742">
        <w:rPr>
          <w:rFonts w:asciiTheme="minorEastAsia" w:eastAsiaTheme="minorEastAsia" w:hAnsiTheme="minorEastAsia" w:cs="微软雅黑" w:hint="eastAsia"/>
          <w:color w:val="000000"/>
          <w:szCs w:val="21"/>
          <w:shd w:val="clear" w:color="FFFFFF" w:fill="D9D9D9"/>
        </w:rPr>
        <w:t>【学习费用】</w:t>
      </w:r>
      <w:r w:rsidRPr="00DF1742">
        <w:rPr>
          <w:rFonts w:asciiTheme="minorEastAsia" w:eastAsiaTheme="minorEastAsia" w:hAnsiTheme="minorEastAsia" w:cs="微软雅黑" w:hint="eastAsia"/>
          <w:color w:val="000000"/>
          <w:szCs w:val="21"/>
        </w:rPr>
        <w:t xml:space="preserve"> ￥3200元（含指定教材、证书、茶点</w:t>
      </w:r>
      <w:r w:rsidR="00DF1742">
        <w:rPr>
          <w:rFonts w:asciiTheme="minorEastAsia" w:eastAsiaTheme="minorEastAsia" w:hAnsiTheme="minorEastAsia" w:cs="微软雅黑" w:hint="eastAsia"/>
          <w:color w:val="000000"/>
          <w:szCs w:val="21"/>
        </w:rPr>
        <w:t>、发票等</w:t>
      </w:r>
      <w:r w:rsidRPr="00DF1742">
        <w:rPr>
          <w:rFonts w:asciiTheme="minorEastAsia" w:eastAsiaTheme="minorEastAsia" w:hAnsiTheme="minorEastAsia" w:cs="微软雅黑" w:hint="eastAsia"/>
          <w:color w:val="000000"/>
          <w:szCs w:val="21"/>
        </w:rPr>
        <w:t>）</w:t>
      </w:r>
    </w:p>
    <w:p w:rsidR="00DF1742" w:rsidRPr="00DF1742" w:rsidRDefault="0060106B" w:rsidP="0060106B">
      <w:pPr>
        <w:widowControl/>
        <w:spacing w:line="320" w:lineRule="exact"/>
        <w:jc w:val="left"/>
        <w:rPr>
          <w:rFonts w:asciiTheme="minorEastAsia" w:eastAsiaTheme="minorEastAsia" w:hAnsiTheme="minorEastAsia" w:cs="微软雅黑" w:hint="eastAsia"/>
          <w:color w:val="000000"/>
          <w:szCs w:val="21"/>
        </w:rPr>
      </w:pPr>
      <w:r w:rsidRPr="00DF1742">
        <w:rPr>
          <w:rFonts w:asciiTheme="minorEastAsia" w:eastAsiaTheme="minorEastAsia" w:hAnsiTheme="minorEastAsia" w:cs="微软雅黑" w:hint="eastAsia"/>
          <w:color w:val="000000"/>
          <w:szCs w:val="21"/>
          <w:shd w:val="clear" w:color="FFFFFF" w:fill="D9D9D9"/>
        </w:rPr>
        <w:t>【垂询热线】</w:t>
      </w:r>
      <w:r w:rsidRPr="00DF1742">
        <w:rPr>
          <w:rFonts w:asciiTheme="minorEastAsia" w:eastAsiaTheme="minorEastAsia" w:hAnsiTheme="minorEastAsia" w:cs="微软雅黑" w:hint="eastAsia"/>
          <w:color w:val="000000"/>
          <w:szCs w:val="21"/>
        </w:rPr>
        <w:t xml:space="preserve"> 021-31006787、</w:t>
      </w:r>
      <w:r w:rsidR="00DF1742" w:rsidRPr="00DF1742">
        <w:rPr>
          <w:rFonts w:asciiTheme="minorEastAsia" w:eastAsiaTheme="minorEastAsia" w:hAnsiTheme="minorEastAsia" w:cs="微软雅黑" w:hint="eastAsia"/>
          <w:color w:val="000000"/>
          <w:szCs w:val="21"/>
        </w:rPr>
        <w:t>0755-61280006、010-51299910</w:t>
      </w:r>
    </w:p>
    <w:p w:rsidR="0060106B" w:rsidRPr="00DF1742" w:rsidRDefault="0060106B" w:rsidP="0060106B">
      <w:pPr>
        <w:widowControl/>
        <w:spacing w:line="320" w:lineRule="exact"/>
        <w:jc w:val="left"/>
        <w:rPr>
          <w:rFonts w:asciiTheme="minorEastAsia" w:eastAsiaTheme="minorEastAsia" w:hAnsiTheme="minorEastAsia" w:cs="微软雅黑"/>
          <w:color w:val="000000"/>
          <w:szCs w:val="21"/>
        </w:rPr>
      </w:pPr>
      <w:r w:rsidRPr="00DF1742">
        <w:rPr>
          <w:rFonts w:asciiTheme="minorEastAsia" w:eastAsiaTheme="minorEastAsia" w:hAnsiTheme="minorEastAsia" w:cs="微软雅黑" w:hint="eastAsia"/>
          <w:color w:val="000000"/>
          <w:szCs w:val="21"/>
          <w:shd w:val="clear" w:color="FFFFFF" w:fill="D9D9D9"/>
        </w:rPr>
        <w:t>【电子邮箱】</w:t>
      </w:r>
      <w:r w:rsidRPr="00DF1742">
        <w:rPr>
          <w:rFonts w:asciiTheme="minorEastAsia" w:eastAsiaTheme="minorEastAsia" w:hAnsiTheme="minorEastAsia" w:cs="微软雅黑" w:hint="eastAsia"/>
          <w:color w:val="000000"/>
          <w:szCs w:val="21"/>
        </w:rPr>
        <w:t xml:space="preserve"> </w:t>
      </w:r>
      <w:r w:rsidR="00DF1742" w:rsidRPr="00DF1742">
        <w:rPr>
          <w:rFonts w:asciiTheme="minorEastAsia" w:eastAsiaTheme="minorEastAsia" w:hAnsiTheme="minorEastAsia" w:cs="微软雅黑" w:hint="eastAsia"/>
          <w:color w:val="000000"/>
          <w:szCs w:val="21"/>
        </w:rPr>
        <w:t>jsqyxuxin</w:t>
      </w:r>
      <w:r w:rsidRPr="00DF1742">
        <w:rPr>
          <w:rFonts w:asciiTheme="minorEastAsia" w:eastAsiaTheme="minorEastAsia" w:hAnsiTheme="minorEastAsia" w:cs="微软雅黑" w:hint="eastAsia"/>
          <w:color w:val="000000"/>
          <w:szCs w:val="21"/>
        </w:rPr>
        <w:t>@vip</w:t>
      </w:r>
      <w:r w:rsidR="00DF1742" w:rsidRPr="00DF1742">
        <w:rPr>
          <w:rFonts w:asciiTheme="minorEastAsia" w:eastAsiaTheme="minorEastAsia" w:hAnsiTheme="minorEastAsia" w:cs="微软雅黑" w:hint="eastAsia"/>
          <w:color w:val="000000"/>
          <w:szCs w:val="21"/>
        </w:rPr>
        <w:t>163</w:t>
      </w:r>
      <w:r w:rsidRPr="00DF1742">
        <w:rPr>
          <w:rFonts w:asciiTheme="minorEastAsia" w:eastAsiaTheme="minorEastAsia" w:hAnsiTheme="minorEastAsia" w:cs="微软雅黑" w:hint="eastAsia"/>
          <w:color w:val="000000"/>
          <w:szCs w:val="21"/>
        </w:rPr>
        <w:t>.com</w:t>
      </w:r>
    </w:p>
    <w:p w:rsidR="0060106B" w:rsidRPr="00DF1742" w:rsidRDefault="0060106B" w:rsidP="0060106B">
      <w:pPr>
        <w:widowControl/>
        <w:spacing w:line="320" w:lineRule="exact"/>
        <w:jc w:val="left"/>
        <w:rPr>
          <w:rFonts w:asciiTheme="minorEastAsia" w:eastAsiaTheme="minorEastAsia" w:hAnsiTheme="minorEastAsia" w:cs="微软雅黑"/>
          <w:b/>
          <w:bCs/>
          <w:color w:val="000000"/>
          <w:kern w:val="0"/>
          <w:sz w:val="24"/>
          <w:szCs w:val="24"/>
        </w:rPr>
      </w:pPr>
      <w:r w:rsidRPr="00DF1742">
        <w:rPr>
          <w:rFonts w:asciiTheme="minorEastAsia" w:eastAsiaTheme="minorEastAsia" w:hAnsiTheme="minorEastAsia" w:cs="微软雅黑" w:hint="eastAsia"/>
          <w:color w:val="000000"/>
          <w:szCs w:val="21"/>
          <w:shd w:val="clear" w:color="FFFFFF" w:fill="D9D9D9"/>
        </w:rPr>
        <w:t>【QQ/微信】</w:t>
      </w:r>
      <w:r w:rsidRPr="00DF1742">
        <w:rPr>
          <w:rFonts w:asciiTheme="minorEastAsia" w:eastAsiaTheme="minorEastAsia" w:hAnsiTheme="minorEastAsia" w:cs="微软雅黑" w:hint="eastAsia"/>
          <w:color w:val="000000"/>
          <w:szCs w:val="21"/>
        </w:rPr>
        <w:t xml:space="preserve"> </w:t>
      </w:r>
      <w:r w:rsidR="00DF1742" w:rsidRPr="00DF1742">
        <w:rPr>
          <w:rFonts w:asciiTheme="minorEastAsia" w:eastAsiaTheme="minorEastAsia" w:hAnsiTheme="minorEastAsia" w:cs="微软雅黑" w:hint="eastAsia"/>
          <w:color w:val="000000"/>
          <w:szCs w:val="21"/>
        </w:rPr>
        <w:t>320588808       手机：18917870808  许先生</w:t>
      </w:r>
    </w:p>
    <w:p w:rsidR="0060106B" w:rsidRDefault="0060106B" w:rsidP="0060106B">
      <w:pPr>
        <w:widowControl/>
        <w:spacing w:line="320" w:lineRule="exact"/>
        <w:jc w:val="left"/>
        <w:rPr>
          <w:rFonts w:ascii="微软雅黑" w:eastAsia="微软雅黑" w:hAnsi="微软雅黑" w:cs="微软雅黑"/>
          <w:color w:val="000000"/>
          <w:szCs w:val="21"/>
        </w:rPr>
      </w:pPr>
    </w:p>
    <w:p w:rsidR="0060106B" w:rsidRPr="00373A51" w:rsidRDefault="0060106B" w:rsidP="0060106B">
      <w:pPr>
        <w:spacing w:line="340" w:lineRule="exact"/>
        <w:ind w:firstLineChars="146" w:firstLine="307"/>
        <w:rPr>
          <w:rFonts w:ascii="宋体" w:hAnsi="宋体"/>
          <w:color w:val="000000"/>
        </w:rPr>
      </w:pPr>
      <w:r w:rsidRPr="00373A51">
        <w:rPr>
          <w:rFonts w:ascii="宋体" w:hAnsi="宋体" w:hint="eastAsia"/>
          <w:color w:val="000000"/>
        </w:rPr>
        <w:t>销售是将企业的产品变成客户需要的商品过程，销售牵引企业发展是企业发展壮大的第一生产力，企业通过销售能力提升不断地满足日益变化的客户需求，协调企业内部各个组织的能力和协调发展。本课程是同时满足顾问式销售运作人员与销售团队管理人员能力提升的课程，在照顾共性的基础上，同时考虑企业具体的业务需求，比如，销售经理与销售团队管理者共同之处在于要达成企业销售目标，而销售经理要完成自己的销售任务同时要拓展更多的客户；而销售团队管理者要通过销售团队完成企业的销售目标，同时通过“选”“育”“用”“留”手段完成销售团队的建设、培养和壮大，从而提高企业整体销售绩效，牵引公司不断壮大和发展。</w:t>
      </w:r>
    </w:p>
    <w:p w:rsidR="0060106B" w:rsidRDefault="0060106B" w:rsidP="0060106B">
      <w:pPr>
        <w:spacing w:line="340" w:lineRule="exact"/>
        <w:ind w:firstLineChars="146" w:firstLine="307"/>
        <w:rPr>
          <w:rFonts w:ascii="微软雅黑" w:eastAsia="微软雅黑" w:hAnsi="微软雅黑"/>
          <w:color w:val="000000"/>
        </w:rPr>
      </w:pPr>
    </w:p>
    <w:p w:rsidR="0060106B" w:rsidRPr="00373A51" w:rsidRDefault="0060106B" w:rsidP="0060106B">
      <w:pPr>
        <w:spacing w:line="340" w:lineRule="exact"/>
        <w:rPr>
          <w:rFonts w:ascii="宋体" w:hAnsi="宋体"/>
          <w:b/>
          <w:color w:val="000000"/>
          <w:sz w:val="30"/>
          <w:szCs w:val="30"/>
        </w:rPr>
      </w:pPr>
      <w:r w:rsidRPr="00373A51">
        <w:rPr>
          <w:rFonts w:ascii="宋体" w:hAnsi="宋体" w:hint="eastAsia"/>
          <w:b/>
          <w:color w:val="000000"/>
          <w:sz w:val="30"/>
          <w:szCs w:val="30"/>
        </w:rPr>
        <w:t>【课程大纲】：</w:t>
      </w:r>
    </w:p>
    <w:p w:rsidR="0060106B" w:rsidRPr="00373A51" w:rsidRDefault="0060106B" w:rsidP="0060106B">
      <w:pPr>
        <w:spacing w:line="340" w:lineRule="exact"/>
        <w:rPr>
          <w:rFonts w:ascii="宋体" w:hAnsi="宋体"/>
          <w:b/>
          <w:bCs/>
          <w:color w:val="000000"/>
          <w:szCs w:val="21"/>
        </w:rPr>
      </w:pPr>
      <w:r w:rsidRPr="00373A51">
        <w:rPr>
          <w:rFonts w:ascii="宋体" w:hAnsi="宋体" w:hint="eastAsia"/>
          <w:b/>
          <w:bCs/>
          <w:color w:val="000000"/>
          <w:szCs w:val="21"/>
        </w:rPr>
        <w:t>一、销售管理者角色定位和转身（概念与案例分析结合）</w:t>
      </w:r>
    </w:p>
    <w:p w:rsidR="0060106B" w:rsidRPr="00373A51" w:rsidRDefault="0060106B" w:rsidP="0060106B">
      <w:pPr>
        <w:tabs>
          <w:tab w:val="left" w:pos="0"/>
        </w:tabs>
        <w:spacing w:line="340" w:lineRule="exact"/>
        <w:ind w:leftChars="-1" w:left="-2"/>
        <w:rPr>
          <w:rFonts w:ascii="宋体" w:hAnsi="宋体"/>
          <w:color w:val="000000"/>
          <w:szCs w:val="21"/>
        </w:rPr>
      </w:pPr>
      <w:r w:rsidRPr="00373A51">
        <w:rPr>
          <w:rFonts w:ascii="宋体" w:hAnsi="宋体" w:hint="eastAsia"/>
          <w:color w:val="000000"/>
          <w:szCs w:val="21"/>
        </w:rPr>
        <w:t>销售管理者角色职责</w:t>
      </w:r>
    </w:p>
    <w:p w:rsidR="0060106B" w:rsidRPr="00373A51" w:rsidRDefault="0060106B" w:rsidP="0060106B">
      <w:pPr>
        <w:numPr>
          <w:ilvl w:val="0"/>
          <w:numId w:val="2"/>
        </w:numPr>
        <w:tabs>
          <w:tab w:val="left" w:pos="0"/>
        </w:tabs>
        <w:snapToGrid w:val="0"/>
        <w:spacing w:line="340" w:lineRule="exact"/>
        <w:contextualSpacing/>
        <w:rPr>
          <w:rFonts w:ascii="宋体" w:hAnsi="宋体"/>
          <w:color w:val="000000"/>
          <w:szCs w:val="21"/>
        </w:rPr>
      </w:pPr>
      <w:r w:rsidRPr="00373A51">
        <w:rPr>
          <w:rFonts w:ascii="宋体" w:hAnsi="宋体" w:hint="eastAsia"/>
          <w:color w:val="000000"/>
          <w:szCs w:val="21"/>
        </w:rPr>
        <w:t>SALES模型</w:t>
      </w:r>
    </w:p>
    <w:p w:rsidR="0060106B" w:rsidRPr="00373A51" w:rsidRDefault="0060106B" w:rsidP="0060106B">
      <w:pPr>
        <w:numPr>
          <w:ilvl w:val="0"/>
          <w:numId w:val="2"/>
        </w:numPr>
        <w:tabs>
          <w:tab w:val="left" w:pos="0"/>
        </w:tabs>
        <w:snapToGrid w:val="0"/>
        <w:spacing w:line="340" w:lineRule="exact"/>
        <w:contextualSpacing/>
        <w:rPr>
          <w:rFonts w:ascii="宋体" w:hAnsi="宋体"/>
          <w:color w:val="000000"/>
          <w:szCs w:val="21"/>
        </w:rPr>
      </w:pPr>
      <w:r w:rsidRPr="00373A51">
        <w:rPr>
          <w:rFonts w:ascii="宋体" w:hAnsi="宋体" w:hint="eastAsia"/>
          <w:color w:val="000000"/>
          <w:szCs w:val="21"/>
        </w:rPr>
        <w:t>销售项目的领导者(</w:t>
      </w:r>
      <w:r w:rsidRPr="00373A51">
        <w:rPr>
          <w:rFonts w:ascii="宋体" w:hAnsi="宋体"/>
          <w:color w:val="000000"/>
          <w:szCs w:val="21"/>
        </w:rPr>
        <w:t>S</w:t>
      </w:r>
      <w:r w:rsidRPr="00373A51">
        <w:rPr>
          <w:rFonts w:ascii="宋体" w:hAnsi="宋体" w:hint="eastAsia"/>
          <w:color w:val="000000"/>
          <w:szCs w:val="21"/>
        </w:rPr>
        <w:t xml:space="preserve">PD) </w:t>
      </w:r>
    </w:p>
    <w:p w:rsidR="0060106B" w:rsidRPr="00373A51" w:rsidRDefault="0060106B" w:rsidP="0060106B">
      <w:pPr>
        <w:numPr>
          <w:ilvl w:val="0"/>
          <w:numId w:val="2"/>
        </w:numPr>
        <w:tabs>
          <w:tab w:val="left" w:pos="0"/>
        </w:tabs>
        <w:snapToGrid w:val="0"/>
        <w:spacing w:line="340" w:lineRule="exact"/>
        <w:contextualSpacing/>
        <w:rPr>
          <w:rFonts w:ascii="宋体" w:hAnsi="宋体"/>
          <w:color w:val="000000"/>
          <w:szCs w:val="21"/>
        </w:rPr>
      </w:pPr>
      <w:r w:rsidRPr="00373A51">
        <w:rPr>
          <w:rFonts w:ascii="宋体" w:hAnsi="宋体" w:hint="eastAsia"/>
          <w:color w:val="000000"/>
          <w:szCs w:val="21"/>
        </w:rPr>
        <w:t>客户关系平台的建立和维护者(AR)</w:t>
      </w:r>
    </w:p>
    <w:p w:rsidR="0060106B" w:rsidRPr="00373A51" w:rsidRDefault="0060106B" w:rsidP="0060106B">
      <w:pPr>
        <w:numPr>
          <w:ilvl w:val="0"/>
          <w:numId w:val="2"/>
        </w:numPr>
        <w:tabs>
          <w:tab w:val="left" w:pos="0"/>
        </w:tabs>
        <w:snapToGrid w:val="0"/>
        <w:spacing w:line="340" w:lineRule="exact"/>
        <w:contextualSpacing/>
        <w:rPr>
          <w:rFonts w:ascii="宋体" w:hAnsi="宋体"/>
          <w:color w:val="000000"/>
          <w:szCs w:val="21"/>
        </w:rPr>
      </w:pPr>
      <w:r w:rsidRPr="00373A51">
        <w:rPr>
          <w:rFonts w:ascii="宋体" w:hAnsi="宋体" w:hint="eastAsia"/>
          <w:color w:val="000000"/>
          <w:szCs w:val="21"/>
        </w:rPr>
        <w:t xml:space="preserve">全流程交易质量的责任者(LTC) </w:t>
      </w:r>
    </w:p>
    <w:p w:rsidR="0060106B" w:rsidRPr="00373A51" w:rsidRDefault="0060106B" w:rsidP="0060106B">
      <w:pPr>
        <w:numPr>
          <w:ilvl w:val="0"/>
          <w:numId w:val="2"/>
        </w:numPr>
        <w:tabs>
          <w:tab w:val="left" w:pos="0"/>
        </w:tabs>
        <w:snapToGrid w:val="0"/>
        <w:spacing w:line="340" w:lineRule="exact"/>
        <w:contextualSpacing/>
        <w:rPr>
          <w:rFonts w:ascii="宋体" w:hAnsi="宋体"/>
          <w:color w:val="000000"/>
          <w:szCs w:val="21"/>
        </w:rPr>
      </w:pPr>
      <w:r w:rsidRPr="00373A51">
        <w:rPr>
          <w:rFonts w:ascii="宋体" w:hAnsi="宋体" w:hint="eastAsia"/>
          <w:color w:val="000000"/>
          <w:szCs w:val="21"/>
        </w:rPr>
        <w:t xml:space="preserve">客户群规划的制定和执行 (ES) </w:t>
      </w:r>
    </w:p>
    <w:p w:rsidR="0060106B" w:rsidRPr="00373A51" w:rsidRDefault="0060106B" w:rsidP="0060106B">
      <w:pPr>
        <w:tabs>
          <w:tab w:val="left" w:pos="0"/>
        </w:tabs>
        <w:spacing w:line="340" w:lineRule="exact"/>
        <w:ind w:leftChars="-1" w:left="-2"/>
        <w:rPr>
          <w:rFonts w:ascii="宋体" w:hAnsi="宋体"/>
          <w:color w:val="000000"/>
          <w:szCs w:val="21"/>
        </w:rPr>
      </w:pPr>
      <w:r w:rsidRPr="00373A51">
        <w:rPr>
          <w:rFonts w:ascii="宋体" w:hAnsi="宋体" w:hint="eastAsia"/>
          <w:color w:val="000000"/>
          <w:szCs w:val="21"/>
        </w:rPr>
        <w:t>什么是销售项目</w:t>
      </w:r>
    </w:p>
    <w:p w:rsidR="0060106B" w:rsidRPr="00373A51" w:rsidRDefault="0060106B" w:rsidP="0060106B">
      <w:pPr>
        <w:tabs>
          <w:tab w:val="left" w:pos="0"/>
        </w:tabs>
        <w:spacing w:line="340" w:lineRule="exact"/>
        <w:ind w:leftChars="-1" w:left="-2"/>
        <w:rPr>
          <w:rFonts w:ascii="宋体" w:hAnsi="宋体"/>
          <w:color w:val="000000"/>
          <w:szCs w:val="21"/>
        </w:rPr>
      </w:pPr>
      <w:r w:rsidRPr="00373A51">
        <w:rPr>
          <w:rFonts w:ascii="宋体" w:hAnsi="宋体" w:hint="eastAsia"/>
          <w:color w:val="000000"/>
          <w:szCs w:val="21"/>
        </w:rPr>
        <w:t>背景故事：猎虎的故事</w:t>
      </w:r>
    </w:p>
    <w:p w:rsidR="0060106B" w:rsidRPr="00373A51" w:rsidRDefault="0060106B" w:rsidP="0060106B">
      <w:pPr>
        <w:tabs>
          <w:tab w:val="left" w:pos="0"/>
        </w:tabs>
        <w:spacing w:line="340" w:lineRule="exact"/>
        <w:ind w:leftChars="-1" w:left="-2"/>
        <w:rPr>
          <w:rFonts w:ascii="宋体" w:hAnsi="宋体"/>
          <w:color w:val="000000"/>
          <w:szCs w:val="21"/>
        </w:rPr>
      </w:pPr>
      <w:r w:rsidRPr="00373A51">
        <w:rPr>
          <w:rFonts w:ascii="宋体" w:hAnsi="宋体" w:hint="eastAsia"/>
          <w:color w:val="000000"/>
          <w:szCs w:val="21"/>
        </w:rPr>
        <w:t>项目与顾问式销售项目</w:t>
      </w:r>
    </w:p>
    <w:p w:rsidR="0060106B" w:rsidRPr="00373A51" w:rsidRDefault="0060106B" w:rsidP="0060106B">
      <w:pPr>
        <w:numPr>
          <w:ilvl w:val="0"/>
          <w:numId w:val="3"/>
        </w:numPr>
        <w:tabs>
          <w:tab w:val="left" w:pos="0"/>
        </w:tabs>
        <w:snapToGrid w:val="0"/>
        <w:spacing w:line="340" w:lineRule="exact"/>
        <w:contextualSpacing/>
        <w:rPr>
          <w:rFonts w:ascii="宋体" w:hAnsi="宋体"/>
          <w:color w:val="000000"/>
          <w:szCs w:val="21"/>
        </w:rPr>
      </w:pPr>
      <w:r w:rsidRPr="00373A51">
        <w:rPr>
          <w:rFonts w:ascii="宋体" w:hAnsi="宋体" w:hint="eastAsia"/>
          <w:color w:val="000000"/>
          <w:szCs w:val="21"/>
        </w:rPr>
        <w:t>项目三大特性</w:t>
      </w:r>
    </w:p>
    <w:p w:rsidR="0060106B" w:rsidRPr="00373A51" w:rsidRDefault="0060106B" w:rsidP="0060106B">
      <w:pPr>
        <w:numPr>
          <w:ilvl w:val="0"/>
          <w:numId w:val="3"/>
        </w:numPr>
        <w:tabs>
          <w:tab w:val="left" w:pos="0"/>
        </w:tabs>
        <w:snapToGrid w:val="0"/>
        <w:spacing w:line="340" w:lineRule="exact"/>
        <w:contextualSpacing/>
        <w:rPr>
          <w:rFonts w:ascii="宋体" w:hAnsi="宋体"/>
          <w:color w:val="000000"/>
          <w:szCs w:val="21"/>
        </w:rPr>
      </w:pPr>
      <w:r w:rsidRPr="00373A51">
        <w:rPr>
          <w:rFonts w:ascii="宋体" w:hAnsi="宋体" w:hint="eastAsia"/>
          <w:color w:val="000000"/>
          <w:szCs w:val="21"/>
        </w:rPr>
        <w:t>顾问式销售项目的三大特性</w:t>
      </w:r>
    </w:p>
    <w:p w:rsidR="0060106B" w:rsidRPr="00373A51" w:rsidRDefault="0060106B" w:rsidP="0060106B">
      <w:pPr>
        <w:numPr>
          <w:ilvl w:val="0"/>
          <w:numId w:val="3"/>
        </w:numPr>
        <w:tabs>
          <w:tab w:val="left" w:pos="0"/>
        </w:tabs>
        <w:snapToGrid w:val="0"/>
        <w:spacing w:line="340" w:lineRule="exact"/>
        <w:contextualSpacing/>
        <w:rPr>
          <w:rFonts w:ascii="宋体" w:hAnsi="宋体"/>
          <w:color w:val="000000"/>
          <w:szCs w:val="21"/>
        </w:rPr>
      </w:pPr>
      <w:r w:rsidRPr="00373A51">
        <w:rPr>
          <w:rFonts w:ascii="宋体" w:hAnsi="宋体" w:hint="eastAsia"/>
          <w:color w:val="000000"/>
          <w:szCs w:val="21"/>
        </w:rPr>
        <w:t>项目于顾问式销售项目之间关系</w:t>
      </w:r>
    </w:p>
    <w:p w:rsidR="0060106B" w:rsidRPr="00373A51" w:rsidRDefault="0060106B" w:rsidP="0060106B">
      <w:pPr>
        <w:tabs>
          <w:tab w:val="left" w:pos="0"/>
        </w:tabs>
        <w:spacing w:line="340" w:lineRule="exact"/>
        <w:ind w:leftChars="-1" w:left="-2"/>
        <w:rPr>
          <w:rFonts w:ascii="宋体" w:hAnsi="宋体"/>
          <w:color w:val="000000"/>
          <w:szCs w:val="21"/>
        </w:rPr>
      </w:pPr>
      <w:r w:rsidRPr="00373A51">
        <w:rPr>
          <w:rFonts w:ascii="宋体" w:hAnsi="宋体" w:hint="eastAsia"/>
          <w:color w:val="000000"/>
          <w:szCs w:val="21"/>
        </w:rPr>
        <w:t>典型案例：</w:t>
      </w:r>
    </w:p>
    <w:p w:rsidR="0060106B" w:rsidRPr="00373A51" w:rsidRDefault="0060106B" w:rsidP="0060106B">
      <w:pPr>
        <w:tabs>
          <w:tab w:val="left" w:pos="0"/>
        </w:tabs>
        <w:spacing w:line="340" w:lineRule="exact"/>
        <w:ind w:leftChars="-1" w:left="-2"/>
        <w:rPr>
          <w:rFonts w:ascii="宋体" w:hAnsi="宋体"/>
          <w:color w:val="000000"/>
          <w:szCs w:val="21"/>
        </w:rPr>
      </w:pPr>
      <w:r w:rsidRPr="00373A51">
        <w:rPr>
          <w:rFonts w:ascii="宋体" w:hAnsi="宋体" w:hint="eastAsia"/>
          <w:color w:val="000000"/>
          <w:szCs w:val="21"/>
        </w:rPr>
        <w:t>顾问式销售项目四大关键要素</w:t>
      </w:r>
    </w:p>
    <w:p w:rsidR="0060106B" w:rsidRPr="00373A51" w:rsidRDefault="0060106B" w:rsidP="0060106B">
      <w:pPr>
        <w:tabs>
          <w:tab w:val="left" w:pos="0"/>
        </w:tabs>
        <w:spacing w:line="340" w:lineRule="exact"/>
        <w:ind w:leftChars="-1" w:left="-2"/>
        <w:rPr>
          <w:rFonts w:ascii="宋体" w:hAnsi="宋体"/>
          <w:color w:val="000000"/>
          <w:szCs w:val="21"/>
        </w:rPr>
      </w:pPr>
      <w:r w:rsidRPr="00373A51">
        <w:rPr>
          <w:rFonts w:ascii="宋体" w:hAnsi="宋体" w:hint="eastAsia"/>
          <w:color w:val="000000"/>
          <w:szCs w:val="21"/>
        </w:rPr>
        <w:t>顾问式销售项目木桶</w:t>
      </w:r>
    </w:p>
    <w:p w:rsidR="0060106B" w:rsidRPr="00373A51" w:rsidRDefault="0060106B" w:rsidP="0060106B">
      <w:pPr>
        <w:numPr>
          <w:ilvl w:val="0"/>
          <w:numId w:val="4"/>
        </w:numPr>
        <w:tabs>
          <w:tab w:val="left" w:pos="0"/>
        </w:tabs>
        <w:snapToGrid w:val="0"/>
        <w:spacing w:line="340" w:lineRule="exact"/>
        <w:contextualSpacing/>
        <w:rPr>
          <w:rFonts w:ascii="宋体" w:hAnsi="宋体"/>
          <w:color w:val="000000"/>
          <w:szCs w:val="21"/>
        </w:rPr>
      </w:pPr>
      <w:r w:rsidRPr="00373A51">
        <w:rPr>
          <w:rFonts w:ascii="宋体" w:hAnsi="宋体" w:hint="eastAsia"/>
          <w:color w:val="000000"/>
          <w:szCs w:val="21"/>
        </w:rPr>
        <w:t>客户关系</w:t>
      </w:r>
    </w:p>
    <w:p w:rsidR="0060106B" w:rsidRPr="00373A51" w:rsidRDefault="0060106B" w:rsidP="0060106B">
      <w:pPr>
        <w:numPr>
          <w:ilvl w:val="0"/>
          <w:numId w:val="4"/>
        </w:numPr>
        <w:tabs>
          <w:tab w:val="left" w:pos="0"/>
        </w:tabs>
        <w:snapToGrid w:val="0"/>
        <w:spacing w:line="340" w:lineRule="exact"/>
        <w:contextualSpacing/>
        <w:rPr>
          <w:rFonts w:ascii="宋体" w:hAnsi="宋体"/>
          <w:color w:val="000000"/>
          <w:szCs w:val="21"/>
        </w:rPr>
      </w:pPr>
      <w:r w:rsidRPr="00373A51">
        <w:rPr>
          <w:rFonts w:ascii="宋体" w:hAnsi="宋体" w:hint="eastAsia"/>
          <w:color w:val="000000"/>
          <w:szCs w:val="21"/>
        </w:rPr>
        <w:t>解决方案</w:t>
      </w:r>
    </w:p>
    <w:p w:rsidR="0060106B" w:rsidRPr="00373A51" w:rsidRDefault="0060106B" w:rsidP="0060106B">
      <w:pPr>
        <w:numPr>
          <w:ilvl w:val="0"/>
          <w:numId w:val="4"/>
        </w:numPr>
        <w:tabs>
          <w:tab w:val="left" w:pos="0"/>
        </w:tabs>
        <w:snapToGrid w:val="0"/>
        <w:spacing w:line="340" w:lineRule="exact"/>
        <w:contextualSpacing/>
        <w:rPr>
          <w:rFonts w:ascii="宋体" w:hAnsi="宋体"/>
          <w:color w:val="000000"/>
          <w:szCs w:val="21"/>
        </w:rPr>
      </w:pPr>
      <w:r w:rsidRPr="00373A51">
        <w:rPr>
          <w:rFonts w:ascii="宋体" w:hAnsi="宋体" w:hint="eastAsia"/>
          <w:color w:val="000000"/>
          <w:szCs w:val="21"/>
        </w:rPr>
        <w:lastRenderedPageBreak/>
        <w:t>商务融资</w:t>
      </w:r>
    </w:p>
    <w:p w:rsidR="0060106B" w:rsidRPr="00373A51" w:rsidRDefault="0060106B" w:rsidP="0060106B">
      <w:pPr>
        <w:numPr>
          <w:ilvl w:val="0"/>
          <w:numId w:val="4"/>
        </w:numPr>
        <w:tabs>
          <w:tab w:val="left" w:pos="0"/>
        </w:tabs>
        <w:snapToGrid w:val="0"/>
        <w:spacing w:line="340" w:lineRule="exact"/>
        <w:contextualSpacing/>
        <w:rPr>
          <w:rFonts w:ascii="宋体" w:hAnsi="宋体"/>
          <w:color w:val="000000"/>
          <w:szCs w:val="21"/>
        </w:rPr>
      </w:pPr>
      <w:r w:rsidRPr="00373A51">
        <w:rPr>
          <w:rFonts w:ascii="宋体" w:hAnsi="宋体" w:hint="eastAsia"/>
          <w:color w:val="000000"/>
          <w:szCs w:val="21"/>
        </w:rPr>
        <w:t>服务交付</w:t>
      </w:r>
    </w:p>
    <w:p w:rsidR="0060106B" w:rsidRPr="00373A51" w:rsidRDefault="0060106B" w:rsidP="0060106B">
      <w:pPr>
        <w:spacing w:line="340" w:lineRule="exact"/>
        <w:rPr>
          <w:rFonts w:ascii="宋体" w:hAnsi="宋体"/>
          <w:b/>
          <w:bCs/>
          <w:color w:val="000000"/>
          <w:szCs w:val="21"/>
        </w:rPr>
      </w:pPr>
      <w:r w:rsidRPr="00373A51">
        <w:rPr>
          <w:rFonts w:ascii="宋体" w:hAnsi="宋体" w:hint="eastAsia"/>
          <w:b/>
          <w:bCs/>
          <w:color w:val="000000"/>
          <w:szCs w:val="21"/>
        </w:rPr>
        <w:t>二、顾问式销售项目运作与管理循环 （概念，案例分析与工作模拟实战结合）</w:t>
      </w:r>
    </w:p>
    <w:p w:rsidR="0060106B" w:rsidRPr="00373A51" w:rsidRDefault="0060106B" w:rsidP="0060106B">
      <w:pPr>
        <w:tabs>
          <w:tab w:val="left" w:pos="0"/>
        </w:tabs>
        <w:spacing w:line="340" w:lineRule="exact"/>
        <w:ind w:leftChars="-1" w:left="-2"/>
        <w:rPr>
          <w:rFonts w:ascii="宋体" w:hAnsi="宋体"/>
          <w:color w:val="000000"/>
          <w:szCs w:val="21"/>
        </w:rPr>
      </w:pPr>
      <w:r w:rsidRPr="00373A51">
        <w:rPr>
          <w:rFonts w:ascii="宋体" w:hAnsi="宋体" w:hint="eastAsia"/>
          <w:color w:val="000000"/>
          <w:szCs w:val="21"/>
        </w:rPr>
        <w:t>顾问式销售项目引导（录像）</w:t>
      </w:r>
    </w:p>
    <w:p w:rsidR="0060106B" w:rsidRPr="00373A51" w:rsidRDefault="0060106B" w:rsidP="0060106B">
      <w:pPr>
        <w:numPr>
          <w:ilvl w:val="0"/>
          <w:numId w:val="5"/>
        </w:numPr>
        <w:tabs>
          <w:tab w:val="left" w:pos="0"/>
        </w:tabs>
        <w:snapToGrid w:val="0"/>
        <w:spacing w:line="340" w:lineRule="exact"/>
        <w:contextualSpacing/>
        <w:rPr>
          <w:rFonts w:ascii="宋体" w:hAnsi="宋体"/>
          <w:color w:val="000000"/>
          <w:szCs w:val="21"/>
        </w:rPr>
      </w:pPr>
      <w:r w:rsidRPr="00373A51">
        <w:rPr>
          <w:rFonts w:ascii="宋体" w:hAnsi="宋体" w:hint="eastAsia"/>
          <w:color w:val="000000"/>
          <w:szCs w:val="21"/>
        </w:rPr>
        <w:t>客户拜访</w:t>
      </w:r>
    </w:p>
    <w:p w:rsidR="0060106B" w:rsidRPr="00373A51" w:rsidRDefault="0060106B" w:rsidP="0060106B">
      <w:pPr>
        <w:numPr>
          <w:ilvl w:val="0"/>
          <w:numId w:val="5"/>
        </w:numPr>
        <w:tabs>
          <w:tab w:val="left" w:pos="0"/>
        </w:tabs>
        <w:snapToGrid w:val="0"/>
        <w:spacing w:line="340" w:lineRule="exact"/>
        <w:contextualSpacing/>
        <w:rPr>
          <w:rFonts w:ascii="宋体" w:hAnsi="宋体"/>
          <w:color w:val="000000"/>
          <w:szCs w:val="21"/>
        </w:rPr>
      </w:pPr>
      <w:r w:rsidRPr="00373A51">
        <w:rPr>
          <w:rFonts w:ascii="宋体" w:hAnsi="宋体" w:hint="eastAsia"/>
          <w:color w:val="000000"/>
          <w:szCs w:val="21"/>
        </w:rPr>
        <w:t>需求把握</w:t>
      </w:r>
    </w:p>
    <w:p w:rsidR="0060106B" w:rsidRPr="00373A51" w:rsidRDefault="0060106B" w:rsidP="0060106B">
      <w:pPr>
        <w:numPr>
          <w:ilvl w:val="0"/>
          <w:numId w:val="5"/>
        </w:numPr>
        <w:tabs>
          <w:tab w:val="left" w:pos="0"/>
        </w:tabs>
        <w:snapToGrid w:val="0"/>
        <w:spacing w:line="340" w:lineRule="exact"/>
        <w:contextualSpacing/>
        <w:rPr>
          <w:rFonts w:ascii="宋体" w:hAnsi="宋体"/>
          <w:color w:val="000000"/>
          <w:szCs w:val="21"/>
        </w:rPr>
      </w:pPr>
      <w:r w:rsidRPr="00373A51">
        <w:rPr>
          <w:rFonts w:ascii="宋体" w:hAnsi="宋体" w:hint="eastAsia"/>
          <w:color w:val="000000"/>
          <w:szCs w:val="21"/>
        </w:rPr>
        <w:t>产品介绍</w:t>
      </w:r>
    </w:p>
    <w:p w:rsidR="0060106B" w:rsidRPr="00373A51" w:rsidRDefault="0060106B" w:rsidP="0060106B">
      <w:pPr>
        <w:numPr>
          <w:ilvl w:val="0"/>
          <w:numId w:val="5"/>
        </w:numPr>
        <w:tabs>
          <w:tab w:val="left" w:pos="0"/>
        </w:tabs>
        <w:snapToGrid w:val="0"/>
        <w:spacing w:line="340" w:lineRule="exact"/>
        <w:contextualSpacing/>
        <w:rPr>
          <w:rFonts w:ascii="宋体" w:hAnsi="宋体"/>
          <w:color w:val="000000"/>
          <w:szCs w:val="21"/>
        </w:rPr>
      </w:pPr>
      <w:r w:rsidRPr="00373A51">
        <w:rPr>
          <w:rFonts w:ascii="宋体" w:hAnsi="宋体" w:hint="eastAsia"/>
          <w:color w:val="000000"/>
          <w:szCs w:val="21"/>
        </w:rPr>
        <w:t>技术澄清</w:t>
      </w:r>
    </w:p>
    <w:p w:rsidR="0060106B" w:rsidRPr="00373A51" w:rsidRDefault="0060106B" w:rsidP="0060106B">
      <w:pPr>
        <w:numPr>
          <w:ilvl w:val="0"/>
          <w:numId w:val="5"/>
        </w:numPr>
        <w:tabs>
          <w:tab w:val="left" w:pos="0"/>
        </w:tabs>
        <w:snapToGrid w:val="0"/>
        <w:spacing w:line="340" w:lineRule="exact"/>
        <w:contextualSpacing/>
        <w:rPr>
          <w:rFonts w:ascii="宋体" w:hAnsi="宋体"/>
          <w:color w:val="000000"/>
          <w:szCs w:val="21"/>
        </w:rPr>
      </w:pPr>
      <w:r w:rsidRPr="00373A51">
        <w:rPr>
          <w:rFonts w:ascii="宋体" w:hAnsi="宋体" w:hint="eastAsia"/>
          <w:color w:val="000000"/>
          <w:szCs w:val="21"/>
        </w:rPr>
        <w:t>达成协议</w:t>
      </w:r>
    </w:p>
    <w:p w:rsidR="0060106B" w:rsidRPr="00373A51" w:rsidRDefault="0060106B" w:rsidP="0060106B">
      <w:pPr>
        <w:numPr>
          <w:ilvl w:val="0"/>
          <w:numId w:val="6"/>
        </w:numPr>
        <w:tabs>
          <w:tab w:val="left" w:pos="0"/>
        </w:tabs>
        <w:spacing w:line="340" w:lineRule="exact"/>
        <w:rPr>
          <w:rFonts w:ascii="宋体" w:hAnsi="宋体"/>
          <w:color w:val="000000"/>
          <w:szCs w:val="21"/>
        </w:rPr>
      </w:pPr>
      <w:r w:rsidRPr="00373A51">
        <w:rPr>
          <w:rFonts w:ascii="宋体" w:hAnsi="宋体" w:hint="eastAsia"/>
          <w:color w:val="000000"/>
          <w:szCs w:val="21"/>
        </w:rPr>
        <w:t>顾问式销售项目启动（录像）</w:t>
      </w:r>
    </w:p>
    <w:p w:rsidR="0060106B" w:rsidRPr="00373A51" w:rsidRDefault="0060106B" w:rsidP="0060106B">
      <w:pPr>
        <w:numPr>
          <w:ilvl w:val="0"/>
          <w:numId w:val="6"/>
        </w:numPr>
        <w:tabs>
          <w:tab w:val="left" w:pos="0"/>
        </w:tabs>
        <w:spacing w:line="340" w:lineRule="exact"/>
        <w:rPr>
          <w:rFonts w:ascii="宋体" w:hAnsi="宋体"/>
          <w:color w:val="000000"/>
          <w:szCs w:val="21"/>
        </w:rPr>
      </w:pPr>
      <w:r w:rsidRPr="00373A51">
        <w:rPr>
          <w:rFonts w:ascii="宋体" w:hAnsi="宋体" w:hint="eastAsia"/>
          <w:color w:val="000000"/>
          <w:szCs w:val="21"/>
        </w:rPr>
        <w:t>顾问式销售项目计划（SMART）</w:t>
      </w:r>
    </w:p>
    <w:p w:rsidR="0060106B" w:rsidRPr="00373A51" w:rsidRDefault="0060106B" w:rsidP="0060106B">
      <w:pPr>
        <w:numPr>
          <w:ilvl w:val="0"/>
          <w:numId w:val="6"/>
        </w:numPr>
        <w:tabs>
          <w:tab w:val="left" w:pos="0"/>
        </w:tabs>
        <w:spacing w:line="340" w:lineRule="exact"/>
        <w:rPr>
          <w:rFonts w:ascii="宋体" w:hAnsi="宋体"/>
          <w:color w:val="000000"/>
          <w:szCs w:val="21"/>
        </w:rPr>
      </w:pPr>
      <w:r w:rsidRPr="00373A51">
        <w:rPr>
          <w:rFonts w:ascii="宋体" w:hAnsi="宋体" w:hint="eastAsia"/>
          <w:color w:val="000000"/>
          <w:szCs w:val="21"/>
        </w:rPr>
        <w:t>顾问式销售项目实施（5W2H）</w:t>
      </w:r>
    </w:p>
    <w:p w:rsidR="0060106B" w:rsidRPr="00373A51" w:rsidRDefault="0060106B" w:rsidP="0060106B">
      <w:pPr>
        <w:numPr>
          <w:ilvl w:val="0"/>
          <w:numId w:val="6"/>
        </w:numPr>
        <w:tabs>
          <w:tab w:val="left" w:pos="0"/>
        </w:tabs>
        <w:spacing w:line="340" w:lineRule="exact"/>
        <w:rPr>
          <w:rFonts w:ascii="宋体" w:hAnsi="宋体"/>
          <w:color w:val="000000"/>
          <w:szCs w:val="21"/>
        </w:rPr>
      </w:pPr>
      <w:r w:rsidRPr="00373A51">
        <w:rPr>
          <w:rFonts w:ascii="宋体" w:hAnsi="宋体" w:hint="eastAsia"/>
          <w:color w:val="000000"/>
          <w:szCs w:val="21"/>
        </w:rPr>
        <w:t>顾问式销售项目监控</w:t>
      </w:r>
    </w:p>
    <w:p w:rsidR="0060106B" w:rsidRPr="00373A51" w:rsidRDefault="0060106B" w:rsidP="0060106B">
      <w:pPr>
        <w:numPr>
          <w:ilvl w:val="0"/>
          <w:numId w:val="6"/>
        </w:numPr>
        <w:tabs>
          <w:tab w:val="left" w:pos="0"/>
        </w:tabs>
        <w:spacing w:line="340" w:lineRule="exact"/>
        <w:rPr>
          <w:rFonts w:ascii="宋体" w:hAnsi="宋体"/>
          <w:color w:val="000000"/>
          <w:szCs w:val="21"/>
        </w:rPr>
      </w:pPr>
      <w:r w:rsidRPr="00373A51">
        <w:rPr>
          <w:rFonts w:ascii="宋体" w:hAnsi="宋体" w:hint="eastAsia"/>
          <w:color w:val="000000"/>
          <w:szCs w:val="21"/>
        </w:rPr>
        <w:t>顾问式销售项目收尾</w:t>
      </w:r>
    </w:p>
    <w:p w:rsidR="0060106B" w:rsidRPr="00373A51" w:rsidRDefault="0060106B" w:rsidP="0060106B">
      <w:pPr>
        <w:spacing w:line="340" w:lineRule="exact"/>
        <w:rPr>
          <w:rFonts w:ascii="宋体" w:hAnsi="宋体"/>
          <w:b/>
          <w:bCs/>
          <w:color w:val="000000"/>
          <w:szCs w:val="21"/>
        </w:rPr>
      </w:pPr>
      <w:r w:rsidRPr="00373A51">
        <w:rPr>
          <w:rFonts w:ascii="宋体" w:hAnsi="宋体" w:hint="eastAsia"/>
          <w:b/>
          <w:bCs/>
          <w:color w:val="000000"/>
          <w:szCs w:val="21"/>
        </w:rPr>
        <w:t>三、顾问式销售项目运作 （概念，案例分析与工作模拟实战结合）</w:t>
      </w:r>
    </w:p>
    <w:p w:rsidR="0060106B" w:rsidRPr="00373A51" w:rsidRDefault="0060106B" w:rsidP="0060106B">
      <w:pPr>
        <w:numPr>
          <w:ilvl w:val="0"/>
          <w:numId w:val="7"/>
        </w:numPr>
        <w:tabs>
          <w:tab w:val="left" w:pos="0"/>
        </w:tabs>
        <w:spacing w:line="340" w:lineRule="exact"/>
        <w:rPr>
          <w:rFonts w:ascii="宋体" w:hAnsi="宋体"/>
          <w:color w:val="000000"/>
          <w:szCs w:val="21"/>
        </w:rPr>
      </w:pPr>
      <w:r w:rsidRPr="00373A51">
        <w:rPr>
          <w:rFonts w:ascii="宋体" w:hAnsi="宋体" w:hint="eastAsia"/>
          <w:color w:val="000000"/>
          <w:szCs w:val="21"/>
        </w:rPr>
        <w:t>项目立项SWOT分析/练习波士顿矩阵</w:t>
      </w:r>
    </w:p>
    <w:p w:rsidR="0060106B" w:rsidRPr="00373A51" w:rsidRDefault="0060106B" w:rsidP="0060106B">
      <w:pPr>
        <w:numPr>
          <w:ilvl w:val="0"/>
          <w:numId w:val="7"/>
        </w:numPr>
        <w:tabs>
          <w:tab w:val="left" w:pos="0"/>
        </w:tabs>
        <w:spacing w:line="340" w:lineRule="exact"/>
        <w:rPr>
          <w:rFonts w:ascii="宋体" w:hAnsi="宋体"/>
          <w:color w:val="000000"/>
          <w:szCs w:val="21"/>
        </w:rPr>
      </w:pPr>
      <w:r w:rsidRPr="00373A51">
        <w:rPr>
          <w:rFonts w:ascii="宋体" w:hAnsi="宋体" w:hint="eastAsia"/>
          <w:color w:val="000000"/>
          <w:szCs w:val="21"/>
        </w:rPr>
        <w:t>信息收集</w:t>
      </w:r>
    </w:p>
    <w:p w:rsidR="0060106B" w:rsidRPr="00373A51" w:rsidRDefault="0060106B" w:rsidP="0060106B">
      <w:pPr>
        <w:numPr>
          <w:ilvl w:val="0"/>
          <w:numId w:val="7"/>
        </w:numPr>
        <w:tabs>
          <w:tab w:val="left" w:pos="0"/>
        </w:tabs>
        <w:spacing w:line="340" w:lineRule="exact"/>
        <w:rPr>
          <w:rFonts w:ascii="宋体" w:hAnsi="宋体"/>
          <w:color w:val="000000"/>
          <w:szCs w:val="21"/>
        </w:rPr>
      </w:pPr>
      <w:r w:rsidRPr="00373A51">
        <w:rPr>
          <w:rFonts w:ascii="宋体" w:hAnsi="宋体" w:hint="eastAsia"/>
          <w:color w:val="000000"/>
          <w:szCs w:val="21"/>
        </w:rPr>
        <w:t>自身与友商分析</w:t>
      </w:r>
    </w:p>
    <w:p w:rsidR="0060106B" w:rsidRPr="00373A51" w:rsidRDefault="0060106B" w:rsidP="0060106B">
      <w:pPr>
        <w:numPr>
          <w:ilvl w:val="0"/>
          <w:numId w:val="7"/>
        </w:numPr>
        <w:tabs>
          <w:tab w:val="left" w:pos="0"/>
        </w:tabs>
        <w:spacing w:line="340" w:lineRule="exact"/>
        <w:rPr>
          <w:rFonts w:ascii="宋体" w:hAnsi="宋体"/>
          <w:color w:val="000000"/>
          <w:szCs w:val="21"/>
        </w:rPr>
      </w:pPr>
      <w:r w:rsidRPr="00373A51">
        <w:rPr>
          <w:rFonts w:ascii="宋体" w:hAnsi="宋体" w:hint="eastAsia"/>
          <w:color w:val="000000"/>
          <w:szCs w:val="21"/>
        </w:rPr>
        <w:t>客户分析/决策链分析/决策模式分析/客户关系评估</w:t>
      </w:r>
    </w:p>
    <w:p w:rsidR="0060106B" w:rsidRPr="00373A51" w:rsidRDefault="0060106B" w:rsidP="0060106B">
      <w:pPr>
        <w:spacing w:line="340" w:lineRule="exact"/>
        <w:rPr>
          <w:rFonts w:ascii="宋体" w:hAnsi="宋体"/>
          <w:b/>
          <w:bCs/>
          <w:color w:val="000000"/>
          <w:szCs w:val="21"/>
        </w:rPr>
      </w:pPr>
      <w:r w:rsidRPr="00373A51">
        <w:rPr>
          <w:rFonts w:ascii="宋体" w:hAnsi="宋体" w:hint="eastAsia"/>
          <w:b/>
          <w:bCs/>
          <w:color w:val="000000"/>
          <w:szCs w:val="21"/>
        </w:rPr>
        <w:t>四、 顾问式销售项目实施与监控（概念，案例分析与工作模拟实战结合）</w:t>
      </w:r>
    </w:p>
    <w:p w:rsidR="0060106B" w:rsidRPr="00373A51" w:rsidRDefault="0060106B" w:rsidP="0060106B">
      <w:pPr>
        <w:numPr>
          <w:ilvl w:val="0"/>
          <w:numId w:val="8"/>
        </w:numPr>
        <w:tabs>
          <w:tab w:val="left" w:pos="0"/>
        </w:tabs>
        <w:spacing w:line="340" w:lineRule="exact"/>
        <w:rPr>
          <w:rFonts w:ascii="宋体" w:hAnsi="宋体"/>
          <w:color w:val="000000"/>
          <w:szCs w:val="21"/>
        </w:rPr>
      </w:pPr>
      <w:r w:rsidRPr="00373A51">
        <w:rPr>
          <w:rFonts w:ascii="宋体" w:hAnsi="宋体" w:hint="eastAsia"/>
          <w:color w:val="000000"/>
          <w:szCs w:val="21"/>
        </w:rPr>
        <w:t>销售项目实施阶段的团队建设技巧</w:t>
      </w:r>
    </w:p>
    <w:p w:rsidR="0060106B" w:rsidRPr="00373A51" w:rsidRDefault="0060106B" w:rsidP="0060106B">
      <w:pPr>
        <w:numPr>
          <w:ilvl w:val="0"/>
          <w:numId w:val="8"/>
        </w:numPr>
        <w:tabs>
          <w:tab w:val="left" w:pos="0"/>
        </w:tabs>
        <w:spacing w:line="340" w:lineRule="exact"/>
        <w:rPr>
          <w:rFonts w:ascii="宋体" w:hAnsi="宋体"/>
          <w:color w:val="000000"/>
          <w:szCs w:val="21"/>
        </w:rPr>
      </w:pPr>
      <w:r w:rsidRPr="00373A51">
        <w:rPr>
          <w:rFonts w:ascii="宋体" w:hAnsi="宋体" w:hint="eastAsia"/>
          <w:color w:val="000000"/>
          <w:szCs w:val="21"/>
        </w:rPr>
        <w:t>销售项目实施阶段的冲突处理技巧</w:t>
      </w:r>
    </w:p>
    <w:p w:rsidR="0060106B" w:rsidRPr="00373A51" w:rsidRDefault="0060106B" w:rsidP="0060106B">
      <w:pPr>
        <w:numPr>
          <w:ilvl w:val="0"/>
          <w:numId w:val="8"/>
        </w:numPr>
        <w:tabs>
          <w:tab w:val="left" w:pos="0"/>
        </w:tabs>
        <w:spacing w:line="340" w:lineRule="exact"/>
        <w:rPr>
          <w:rFonts w:ascii="宋体" w:hAnsi="宋体"/>
          <w:color w:val="000000"/>
          <w:szCs w:val="21"/>
        </w:rPr>
      </w:pPr>
      <w:r w:rsidRPr="00373A51">
        <w:rPr>
          <w:rFonts w:ascii="宋体" w:hAnsi="宋体" w:hint="eastAsia"/>
          <w:color w:val="000000"/>
          <w:szCs w:val="21"/>
        </w:rPr>
        <w:t>销售项目实施阶段的项目合同管理</w:t>
      </w:r>
    </w:p>
    <w:p w:rsidR="0060106B" w:rsidRPr="00373A51" w:rsidRDefault="0060106B" w:rsidP="0060106B">
      <w:pPr>
        <w:numPr>
          <w:ilvl w:val="0"/>
          <w:numId w:val="8"/>
        </w:numPr>
        <w:tabs>
          <w:tab w:val="left" w:pos="0"/>
        </w:tabs>
        <w:spacing w:line="340" w:lineRule="exact"/>
        <w:rPr>
          <w:rFonts w:ascii="宋体" w:hAnsi="宋体"/>
          <w:color w:val="000000"/>
          <w:szCs w:val="21"/>
        </w:rPr>
      </w:pPr>
      <w:r w:rsidRPr="00373A51">
        <w:rPr>
          <w:rFonts w:ascii="宋体" w:hAnsi="宋体" w:hint="eastAsia"/>
          <w:color w:val="000000"/>
          <w:szCs w:val="21"/>
        </w:rPr>
        <w:t>销售项目成功案例：项目背景分析与项目运作范例分析</w:t>
      </w:r>
    </w:p>
    <w:p w:rsidR="0060106B" w:rsidRPr="00373A51" w:rsidRDefault="0060106B" w:rsidP="0060106B">
      <w:pPr>
        <w:spacing w:line="340" w:lineRule="exact"/>
        <w:rPr>
          <w:rFonts w:ascii="宋体" w:hAnsi="宋体"/>
          <w:b/>
          <w:bCs/>
          <w:color w:val="000000"/>
          <w:szCs w:val="21"/>
        </w:rPr>
      </w:pPr>
      <w:r w:rsidRPr="00373A51">
        <w:rPr>
          <w:rFonts w:ascii="宋体" w:hAnsi="宋体" w:hint="eastAsia"/>
          <w:b/>
          <w:bCs/>
          <w:color w:val="000000"/>
          <w:szCs w:val="21"/>
        </w:rPr>
        <w:t>五、 顾问式销售项目模拟实战演练（概念，案例分析结合）</w:t>
      </w:r>
    </w:p>
    <w:p w:rsidR="0060106B" w:rsidRPr="00373A51" w:rsidRDefault="0060106B" w:rsidP="0060106B">
      <w:pPr>
        <w:numPr>
          <w:ilvl w:val="0"/>
          <w:numId w:val="9"/>
        </w:numPr>
        <w:tabs>
          <w:tab w:val="left" w:pos="0"/>
        </w:tabs>
        <w:spacing w:line="340" w:lineRule="exact"/>
        <w:rPr>
          <w:rFonts w:ascii="宋体" w:hAnsi="宋体"/>
          <w:color w:val="000000"/>
          <w:szCs w:val="21"/>
        </w:rPr>
      </w:pPr>
      <w:r w:rsidRPr="00373A51">
        <w:rPr>
          <w:rFonts w:ascii="宋体" w:hAnsi="宋体" w:hint="eastAsia"/>
          <w:bCs/>
          <w:color w:val="000000"/>
          <w:szCs w:val="21"/>
        </w:rPr>
        <w:t>销售</w:t>
      </w:r>
      <w:r w:rsidRPr="00373A51">
        <w:rPr>
          <w:rFonts w:ascii="宋体" w:hAnsi="宋体" w:hint="eastAsia"/>
          <w:color w:val="000000"/>
          <w:szCs w:val="21"/>
        </w:rPr>
        <w:t>项目模拟实战指引</w:t>
      </w:r>
      <w:bookmarkStart w:id="0" w:name="ganyan"/>
      <w:bookmarkEnd w:id="0"/>
    </w:p>
    <w:p w:rsidR="0060106B" w:rsidRPr="00373A51" w:rsidRDefault="0060106B" w:rsidP="0060106B">
      <w:pPr>
        <w:numPr>
          <w:ilvl w:val="0"/>
          <w:numId w:val="9"/>
        </w:numPr>
        <w:tabs>
          <w:tab w:val="left" w:pos="0"/>
        </w:tabs>
        <w:spacing w:line="340" w:lineRule="exact"/>
        <w:rPr>
          <w:rFonts w:ascii="宋体" w:hAnsi="宋体"/>
          <w:color w:val="000000"/>
          <w:szCs w:val="21"/>
        </w:rPr>
      </w:pPr>
      <w:r w:rsidRPr="00373A51">
        <w:rPr>
          <w:rFonts w:ascii="宋体" w:hAnsi="宋体" w:hint="eastAsia"/>
          <w:color w:val="000000"/>
          <w:szCs w:val="21"/>
        </w:rPr>
        <w:t>项目背景材料分析</w:t>
      </w:r>
    </w:p>
    <w:p w:rsidR="0060106B" w:rsidRPr="00373A51" w:rsidRDefault="0060106B" w:rsidP="0060106B">
      <w:pPr>
        <w:numPr>
          <w:ilvl w:val="0"/>
          <w:numId w:val="9"/>
        </w:numPr>
        <w:tabs>
          <w:tab w:val="left" w:pos="0"/>
        </w:tabs>
        <w:spacing w:line="340" w:lineRule="exact"/>
        <w:rPr>
          <w:rFonts w:ascii="宋体" w:hAnsi="宋体"/>
          <w:color w:val="000000"/>
          <w:szCs w:val="21"/>
        </w:rPr>
      </w:pPr>
      <w:r w:rsidRPr="00373A51">
        <w:rPr>
          <w:rFonts w:ascii="宋体" w:hAnsi="宋体" w:hint="eastAsia"/>
          <w:color w:val="000000"/>
          <w:szCs w:val="21"/>
        </w:rPr>
        <w:t>项目运作过程演练</w:t>
      </w:r>
    </w:p>
    <w:p w:rsidR="0060106B" w:rsidRPr="00373A51" w:rsidRDefault="0060106B" w:rsidP="0060106B">
      <w:pPr>
        <w:numPr>
          <w:ilvl w:val="0"/>
          <w:numId w:val="9"/>
        </w:numPr>
        <w:tabs>
          <w:tab w:val="left" w:pos="0"/>
        </w:tabs>
        <w:spacing w:line="340" w:lineRule="exact"/>
        <w:rPr>
          <w:rFonts w:ascii="宋体" w:hAnsi="宋体"/>
          <w:color w:val="000000"/>
          <w:szCs w:val="21"/>
        </w:rPr>
      </w:pPr>
      <w:r w:rsidRPr="00373A51">
        <w:rPr>
          <w:rFonts w:ascii="宋体" w:hAnsi="宋体" w:hint="eastAsia"/>
          <w:color w:val="000000"/>
          <w:szCs w:val="21"/>
        </w:rPr>
        <w:t>项目结尾分析点评</w:t>
      </w:r>
    </w:p>
    <w:p w:rsidR="0060106B" w:rsidRPr="00373A51" w:rsidRDefault="0060106B" w:rsidP="0060106B">
      <w:pPr>
        <w:spacing w:line="340" w:lineRule="exact"/>
        <w:rPr>
          <w:rFonts w:ascii="宋体" w:hAnsi="宋体"/>
          <w:b/>
          <w:bCs/>
          <w:color w:val="000000"/>
          <w:szCs w:val="21"/>
        </w:rPr>
      </w:pPr>
      <w:r w:rsidRPr="00373A51">
        <w:rPr>
          <w:rFonts w:ascii="宋体" w:hAnsi="宋体" w:hint="eastAsia"/>
          <w:b/>
          <w:bCs/>
          <w:color w:val="000000"/>
          <w:szCs w:val="21"/>
        </w:rPr>
        <w:t>六、如何洞悉客户心理活动（概念，案例分析结合）</w:t>
      </w:r>
    </w:p>
    <w:p w:rsidR="0060106B" w:rsidRPr="00373A51" w:rsidRDefault="0060106B" w:rsidP="0060106B">
      <w:pPr>
        <w:numPr>
          <w:ilvl w:val="0"/>
          <w:numId w:val="10"/>
        </w:numPr>
        <w:spacing w:line="340" w:lineRule="exact"/>
        <w:rPr>
          <w:rFonts w:ascii="宋体" w:hAnsi="宋体"/>
          <w:szCs w:val="21"/>
        </w:rPr>
      </w:pPr>
      <w:r w:rsidRPr="00373A51">
        <w:rPr>
          <w:rFonts w:ascii="宋体" w:hAnsi="宋体" w:hint="eastAsia"/>
          <w:szCs w:val="21"/>
        </w:rPr>
        <w:t>有效沟通练习</w:t>
      </w:r>
    </w:p>
    <w:p w:rsidR="0060106B" w:rsidRPr="00373A51" w:rsidRDefault="0060106B" w:rsidP="0060106B">
      <w:pPr>
        <w:numPr>
          <w:ilvl w:val="0"/>
          <w:numId w:val="10"/>
        </w:numPr>
        <w:spacing w:line="340" w:lineRule="exact"/>
        <w:rPr>
          <w:rFonts w:ascii="宋体" w:hAnsi="宋体"/>
          <w:szCs w:val="21"/>
        </w:rPr>
      </w:pPr>
      <w:r w:rsidRPr="00373A51">
        <w:rPr>
          <w:rFonts w:ascii="宋体" w:hAnsi="宋体" w:hint="eastAsia"/>
          <w:szCs w:val="21"/>
        </w:rPr>
        <w:t>客户信念、价值观、规条识别</w:t>
      </w:r>
    </w:p>
    <w:p w:rsidR="0060106B" w:rsidRPr="00373A51" w:rsidRDefault="0060106B" w:rsidP="0060106B">
      <w:pPr>
        <w:numPr>
          <w:ilvl w:val="0"/>
          <w:numId w:val="10"/>
        </w:numPr>
        <w:tabs>
          <w:tab w:val="left" w:pos="0"/>
        </w:tabs>
        <w:spacing w:line="340" w:lineRule="exact"/>
        <w:rPr>
          <w:rFonts w:ascii="宋体" w:hAnsi="宋体"/>
          <w:color w:val="000000"/>
          <w:szCs w:val="21"/>
        </w:rPr>
      </w:pPr>
      <w:r w:rsidRPr="00373A51">
        <w:rPr>
          <w:rFonts w:ascii="宋体" w:hAnsi="宋体" w:hint="eastAsia"/>
          <w:color w:val="000000"/>
          <w:szCs w:val="21"/>
        </w:rPr>
        <w:t>人的性格分类和评估测试问卷</w:t>
      </w:r>
    </w:p>
    <w:p w:rsidR="0060106B" w:rsidRPr="00373A51" w:rsidRDefault="0060106B" w:rsidP="0060106B">
      <w:pPr>
        <w:numPr>
          <w:ilvl w:val="0"/>
          <w:numId w:val="10"/>
        </w:numPr>
        <w:spacing w:line="340" w:lineRule="exact"/>
        <w:rPr>
          <w:rFonts w:ascii="宋体" w:hAnsi="宋体"/>
          <w:szCs w:val="21"/>
        </w:rPr>
      </w:pPr>
      <w:r w:rsidRPr="00373A51">
        <w:rPr>
          <w:rFonts w:ascii="宋体" w:hAnsi="宋体" w:hint="eastAsia"/>
          <w:szCs w:val="21"/>
        </w:rPr>
        <w:t>判断客户的行为风格</w:t>
      </w:r>
    </w:p>
    <w:p w:rsidR="0060106B" w:rsidRPr="00373A51" w:rsidRDefault="0060106B" w:rsidP="0060106B">
      <w:pPr>
        <w:numPr>
          <w:ilvl w:val="0"/>
          <w:numId w:val="10"/>
        </w:numPr>
        <w:spacing w:line="340" w:lineRule="exact"/>
        <w:rPr>
          <w:rFonts w:ascii="宋体" w:hAnsi="宋体"/>
          <w:szCs w:val="21"/>
        </w:rPr>
      </w:pPr>
      <w:r w:rsidRPr="00373A51">
        <w:rPr>
          <w:rFonts w:ascii="宋体" w:hAnsi="宋体" w:hint="eastAsia"/>
          <w:szCs w:val="21"/>
        </w:rPr>
        <w:t>内感官定义与判断方法</w:t>
      </w:r>
    </w:p>
    <w:p w:rsidR="0060106B" w:rsidRPr="00373A51" w:rsidRDefault="0060106B" w:rsidP="0060106B">
      <w:pPr>
        <w:numPr>
          <w:ilvl w:val="0"/>
          <w:numId w:val="10"/>
        </w:numPr>
        <w:spacing w:line="340" w:lineRule="exact"/>
        <w:rPr>
          <w:rFonts w:ascii="宋体" w:hAnsi="宋体"/>
          <w:szCs w:val="21"/>
        </w:rPr>
      </w:pPr>
      <w:r w:rsidRPr="00373A51">
        <w:rPr>
          <w:rFonts w:ascii="宋体" w:hAnsi="宋体" w:hint="eastAsia"/>
          <w:szCs w:val="21"/>
        </w:rPr>
        <w:t>洞悉客户心理体验活动</w:t>
      </w:r>
    </w:p>
    <w:p w:rsidR="0060106B" w:rsidRPr="00373A51" w:rsidRDefault="0060106B" w:rsidP="0060106B">
      <w:pPr>
        <w:spacing w:line="340" w:lineRule="exact"/>
        <w:rPr>
          <w:rFonts w:ascii="宋体" w:hAnsi="宋体"/>
          <w:b/>
          <w:bCs/>
          <w:color w:val="000000"/>
          <w:szCs w:val="21"/>
        </w:rPr>
      </w:pPr>
      <w:r w:rsidRPr="00373A51">
        <w:rPr>
          <w:rFonts w:ascii="宋体" w:hAnsi="宋体" w:hint="eastAsia"/>
          <w:b/>
          <w:bCs/>
          <w:color w:val="000000"/>
          <w:szCs w:val="21"/>
        </w:rPr>
        <w:t>七、总结：（课程总结、学员寄语、行动计划）</w:t>
      </w:r>
    </w:p>
    <w:p w:rsidR="0060106B" w:rsidRPr="00373A51" w:rsidRDefault="0060106B" w:rsidP="0060106B">
      <w:pPr>
        <w:numPr>
          <w:ilvl w:val="0"/>
          <w:numId w:val="11"/>
        </w:numPr>
        <w:tabs>
          <w:tab w:val="left" w:pos="0"/>
        </w:tabs>
        <w:spacing w:line="340" w:lineRule="exact"/>
        <w:rPr>
          <w:rFonts w:ascii="宋体" w:hAnsi="宋体"/>
          <w:color w:val="000000"/>
          <w:szCs w:val="21"/>
        </w:rPr>
      </w:pPr>
      <w:r w:rsidRPr="00373A51">
        <w:rPr>
          <w:rFonts w:ascii="宋体" w:hAnsi="宋体" w:hint="eastAsia"/>
          <w:color w:val="000000"/>
          <w:szCs w:val="21"/>
        </w:rPr>
        <w:t>小组研讨：顾问式销售项目成功方法总结？</w:t>
      </w:r>
    </w:p>
    <w:p w:rsidR="0060106B" w:rsidRPr="00373A51" w:rsidRDefault="0060106B" w:rsidP="0060106B">
      <w:pPr>
        <w:numPr>
          <w:ilvl w:val="0"/>
          <w:numId w:val="11"/>
        </w:numPr>
        <w:tabs>
          <w:tab w:val="left" w:pos="0"/>
        </w:tabs>
        <w:spacing w:line="340" w:lineRule="exact"/>
        <w:rPr>
          <w:rFonts w:ascii="宋体" w:hAnsi="宋体"/>
          <w:color w:val="000000"/>
          <w:szCs w:val="21"/>
        </w:rPr>
      </w:pPr>
      <w:r w:rsidRPr="00373A51">
        <w:rPr>
          <w:rFonts w:ascii="宋体" w:hAnsi="宋体" w:hint="eastAsia"/>
          <w:color w:val="000000"/>
          <w:szCs w:val="21"/>
        </w:rPr>
        <w:t>小组研讨：顾问式销售项目失败原因分析？</w:t>
      </w:r>
    </w:p>
    <w:p w:rsidR="0060106B" w:rsidRPr="00373A51" w:rsidRDefault="0060106B" w:rsidP="0060106B">
      <w:pPr>
        <w:numPr>
          <w:ilvl w:val="0"/>
          <w:numId w:val="11"/>
        </w:numPr>
        <w:tabs>
          <w:tab w:val="left" w:pos="0"/>
        </w:tabs>
        <w:spacing w:line="340" w:lineRule="exact"/>
        <w:rPr>
          <w:rFonts w:ascii="宋体" w:hAnsi="宋体"/>
          <w:b/>
          <w:color w:val="000000"/>
          <w:szCs w:val="21"/>
        </w:rPr>
      </w:pPr>
      <w:r w:rsidRPr="00373A51">
        <w:rPr>
          <w:rFonts w:ascii="宋体" w:hAnsi="宋体" w:hint="eastAsia"/>
          <w:color w:val="000000"/>
          <w:szCs w:val="21"/>
        </w:rPr>
        <w:t>课程总结</w:t>
      </w:r>
    </w:p>
    <w:p w:rsidR="0060106B" w:rsidRPr="001F4A6B" w:rsidRDefault="0060106B" w:rsidP="0060106B">
      <w:pPr>
        <w:spacing w:line="340" w:lineRule="exact"/>
        <w:ind w:firstLineChars="146" w:firstLine="307"/>
        <w:rPr>
          <w:rFonts w:ascii="微软雅黑" w:eastAsia="微软雅黑" w:hAnsi="微软雅黑"/>
          <w:color w:val="000000"/>
        </w:rPr>
      </w:pPr>
    </w:p>
    <w:p w:rsidR="0060106B" w:rsidRPr="001F4A6B" w:rsidRDefault="0060106B" w:rsidP="0060106B">
      <w:pPr>
        <w:tabs>
          <w:tab w:val="left" w:pos="0"/>
        </w:tabs>
        <w:spacing w:line="340" w:lineRule="exact"/>
        <w:ind w:leftChars="-1" w:left="-2" w:firstLine="1"/>
        <w:rPr>
          <w:rFonts w:ascii="微软雅黑" w:eastAsia="微软雅黑" w:hAnsi="微软雅黑"/>
          <w:b/>
          <w:bCs/>
          <w:dstrike/>
          <w:sz w:val="28"/>
        </w:rPr>
      </w:pPr>
      <w:r w:rsidRPr="001F4A6B">
        <w:rPr>
          <w:rFonts w:ascii="微软雅黑" w:eastAsia="微软雅黑" w:hAnsi="微软雅黑" w:hint="eastAsia"/>
          <w:b/>
          <w:bCs/>
          <w:dstrike/>
          <w:sz w:val="28"/>
        </w:rPr>
        <w:lastRenderedPageBreak/>
        <w:t xml:space="preserve">                           </w:t>
      </w:r>
      <w:r w:rsidRPr="001F4A6B">
        <w:rPr>
          <w:rStyle w:val="RGB4510214515"/>
          <w:rFonts w:ascii="微软雅黑" w:eastAsia="微软雅黑" w:hAnsi="微软雅黑" w:hint="eastAsia"/>
          <w:shd w:val="clear" w:color="auto" w:fill="285078"/>
        </w:rPr>
        <w:t>讲师介绍</w:t>
      </w:r>
      <w:r w:rsidRPr="001F4A6B">
        <w:rPr>
          <w:rFonts w:ascii="微软雅黑" w:eastAsia="微软雅黑" w:hAnsi="微软雅黑" w:hint="eastAsia"/>
          <w:b/>
          <w:bCs/>
          <w:dstrike/>
          <w:sz w:val="28"/>
        </w:rPr>
        <w:t xml:space="preserve">                              </w:t>
      </w:r>
    </w:p>
    <w:p w:rsidR="0060106B" w:rsidRPr="001F4A6B" w:rsidRDefault="0060106B" w:rsidP="0060106B">
      <w:pPr>
        <w:tabs>
          <w:tab w:val="left" w:pos="0"/>
        </w:tabs>
        <w:spacing w:line="340" w:lineRule="exact"/>
        <w:ind w:leftChars="-1" w:left="-2" w:firstLine="1"/>
        <w:rPr>
          <w:rFonts w:ascii="微软雅黑" w:eastAsia="微软雅黑" w:hAnsi="微软雅黑" w:cs="宋体"/>
          <w:b/>
          <w:color w:val="000000"/>
          <w:kern w:val="0"/>
        </w:rPr>
      </w:pPr>
      <w:r w:rsidRPr="001F4A6B">
        <w:rPr>
          <w:rFonts w:ascii="微软雅黑" w:eastAsia="微软雅黑" w:hAnsi="微软雅黑" w:cs="宋体" w:hint="eastAsia"/>
          <w:b/>
          <w:color w:val="0000FF"/>
          <w:kern w:val="0"/>
        </w:rPr>
        <w:t>George老师</w:t>
      </w:r>
      <w:r w:rsidRPr="001F4A6B">
        <w:rPr>
          <w:rFonts w:ascii="微软雅黑" w:eastAsia="微软雅黑" w:hAnsi="微软雅黑" w:cs="宋体" w:hint="eastAsia"/>
          <w:b/>
          <w:color w:val="000000"/>
          <w:kern w:val="0"/>
        </w:rPr>
        <w:t xml:space="preserve">： </w:t>
      </w:r>
    </w:p>
    <w:p w:rsidR="0060106B" w:rsidRPr="001F4A6B" w:rsidRDefault="0060106B" w:rsidP="0060106B">
      <w:pPr>
        <w:spacing w:line="340" w:lineRule="exact"/>
        <w:jc w:val="left"/>
        <w:rPr>
          <w:rFonts w:ascii="微软雅黑" w:eastAsia="微软雅黑" w:hAnsi="微软雅黑"/>
          <w:b/>
        </w:rPr>
      </w:pPr>
      <w:r w:rsidRPr="001F4A6B">
        <w:rPr>
          <w:rFonts w:ascii="微软雅黑" w:eastAsia="微软雅黑" w:hAnsi="微软雅黑" w:hint="eastAsia"/>
          <w:b/>
        </w:rPr>
        <w:t xml:space="preserve">企业 </w:t>
      </w:r>
      <w:r w:rsidR="00DF1742">
        <w:rPr>
          <w:rFonts w:ascii="微软雅黑" w:eastAsia="微软雅黑" w:hAnsi="微软雅黑" w:hint="eastAsia"/>
          <w:b/>
        </w:rPr>
        <w:t>“倍速能力”营销系统解决方案实战第一人</w:t>
      </w:r>
    </w:p>
    <w:p w:rsidR="0060106B" w:rsidRPr="001F4A6B" w:rsidRDefault="00DF1742" w:rsidP="0060106B">
      <w:pPr>
        <w:spacing w:line="340" w:lineRule="exact"/>
        <w:jc w:val="left"/>
        <w:rPr>
          <w:rFonts w:ascii="微软雅黑" w:eastAsia="微软雅黑" w:hAnsi="微软雅黑"/>
          <w:b/>
        </w:rPr>
      </w:pPr>
      <w:r>
        <w:rPr>
          <w:rFonts w:ascii="微软雅黑" w:eastAsia="微软雅黑" w:hAnsi="微软雅黑" w:hint="eastAsia"/>
          <w:b/>
        </w:rPr>
        <w:t>原华为公司西北片区产品行销总监</w:t>
      </w:r>
    </w:p>
    <w:p w:rsidR="0060106B" w:rsidRPr="001F4A6B" w:rsidRDefault="00DF1742" w:rsidP="0060106B">
      <w:pPr>
        <w:spacing w:line="340" w:lineRule="exact"/>
        <w:jc w:val="left"/>
        <w:rPr>
          <w:rFonts w:ascii="微软雅黑" w:eastAsia="微软雅黑" w:hAnsi="微软雅黑"/>
          <w:b/>
        </w:rPr>
      </w:pPr>
      <w:r>
        <w:rPr>
          <w:rFonts w:ascii="微软雅黑" w:eastAsia="微软雅黑" w:hAnsi="微软雅黑" w:hint="eastAsia"/>
          <w:b/>
        </w:rPr>
        <w:t>华为大学全球营销课程优秀设计师和金牌讲师</w:t>
      </w:r>
    </w:p>
    <w:p w:rsidR="0060106B" w:rsidRPr="00DF1742" w:rsidRDefault="0060106B" w:rsidP="0060106B">
      <w:pPr>
        <w:pStyle w:val="NewNewNewNewNewNewNewNewNewNewNewNewNewNewNewNewNewNewNewNewNew"/>
        <w:widowControl/>
        <w:spacing w:line="340" w:lineRule="exact"/>
        <w:ind w:firstLine="403"/>
        <w:jc w:val="left"/>
        <w:rPr>
          <w:rFonts w:asciiTheme="minorEastAsia" w:eastAsiaTheme="minorEastAsia" w:hAnsiTheme="minorEastAsia"/>
          <w:color w:val="000000"/>
        </w:rPr>
      </w:pPr>
      <w:r w:rsidRPr="00DF1742">
        <w:rPr>
          <w:rFonts w:asciiTheme="minorEastAsia" w:eastAsiaTheme="minorEastAsia" w:hAnsiTheme="minorEastAsia" w:cs="宋体" w:hint="eastAsia"/>
          <w:color w:val="000000"/>
          <w:kern w:val="0"/>
          <w:szCs w:val="21"/>
        </w:rPr>
        <w:t>George老师1987年毕业于兰州交通大学通信专业获工学学士学位。在企业工作超过25年。曾在国内彩电整机厂工作，成为国内第一批彩电国产化设计师，积累了丰富的IT企业整机设计经验，曾经设计</w:t>
      </w:r>
      <w:smartTag w:uri="urn:schemas-microsoft-com:office:smarttags" w:element="chmetcnv">
        <w:smartTagPr>
          <w:attr w:name="TCSC" w:val="0"/>
          <w:attr w:name="NumberType" w:val="1"/>
          <w:attr w:name="Negative" w:val="False"/>
          <w:attr w:name="HasSpace" w:val="False"/>
          <w:attr w:name="SourceValue" w:val="21"/>
          <w:attr w:name="UnitName" w:val="”"/>
        </w:smartTagPr>
        <w:r w:rsidRPr="00DF1742">
          <w:rPr>
            <w:rFonts w:asciiTheme="minorEastAsia" w:eastAsiaTheme="minorEastAsia" w:hAnsiTheme="minorEastAsia" w:cs="宋体" w:hint="eastAsia"/>
            <w:color w:val="000000"/>
            <w:kern w:val="0"/>
            <w:szCs w:val="21"/>
          </w:rPr>
          <w:t>21</w:t>
        </w:r>
        <w:r w:rsidRPr="00DF1742">
          <w:rPr>
            <w:rFonts w:asciiTheme="minorEastAsia" w:eastAsiaTheme="minorEastAsia" w:hAnsiTheme="minorEastAsia" w:cs="宋体"/>
            <w:color w:val="000000"/>
            <w:kern w:val="0"/>
            <w:szCs w:val="21"/>
          </w:rPr>
          <w:t>”</w:t>
        </w:r>
      </w:smartTag>
      <w:r w:rsidRPr="00DF1742">
        <w:rPr>
          <w:rFonts w:asciiTheme="minorEastAsia" w:eastAsiaTheme="minorEastAsia" w:hAnsiTheme="minorEastAsia" w:cs="宋体" w:hint="eastAsia"/>
          <w:color w:val="000000"/>
          <w:kern w:val="0"/>
          <w:szCs w:val="21"/>
        </w:rPr>
        <w:t>彩电机芯创造当年销售业绩突破1亿元业绩。1992年在铁道部第一设计院工作，负责国家铁路网、兰新铁路线、京九铁路、包兰铁路设计、项目管理和施工监理工作。积累了国家级铁路通信网项目设计、项目实施和管理能力。1998年加入华为公司，15年间见证了公司成长为世界著名企业的过程。曾负责过解决方案销售、市场投标部门组建、网络营销部门工作。曾在公司西北片区负责三省的销售和品牌拓展工作，带领团队用一年的时间，超额完成1.2亿销售任务，拿下格局性的全省网络改造项目，使代表外的销售业绩由公司排名最末上升进前10名。</w:t>
      </w:r>
      <w:r w:rsidRPr="00DF1742">
        <w:rPr>
          <w:rFonts w:asciiTheme="minorEastAsia" w:eastAsiaTheme="minorEastAsia" w:hAnsiTheme="minorEastAsia" w:hint="eastAsia"/>
          <w:color w:val="000000"/>
          <w:szCs w:val="21"/>
        </w:rPr>
        <w:t>在华为大学任教期间，作为公司高级营销课程</w:t>
      </w:r>
      <w:r w:rsidRPr="00DF1742">
        <w:rPr>
          <w:rFonts w:asciiTheme="minorEastAsia" w:eastAsiaTheme="minorEastAsia" w:hAnsiTheme="minorEastAsia" w:cs="宋体" w:hint="eastAsia"/>
          <w:color w:val="000000"/>
          <w:kern w:val="0"/>
          <w:szCs w:val="21"/>
        </w:rPr>
        <w:t>总设计师—George老师带领解决方案顾问、销售管理专家、研发专家、服务顾问、收集全球项目运作成败案例，系统总结了市场拓展15年来的宝贵实战经验和教训历时半年多时间，开发公司级战略营销课程。George老师培养了1000多名一线销售高级客户经理和产品经理。</w:t>
      </w:r>
      <w:r w:rsidRPr="00DF1742">
        <w:rPr>
          <w:rFonts w:asciiTheme="minorEastAsia" w:eastAsiaTheme="minorEastAsia" w:hAnsiTheme="minorEastAsia" w:hint="eastAsia"/>
          <w:color w:val="000000"/>
        </w:rPr>
        <w:t>作为HR专家组成员参加华为CRM咨询项目，负责CRM项目中销售流程全球招标项目评标和项目实施顾问工作。</w:t>
      </w:r>
    </w:p>
    <w:p w:rsidR="0060106B" w:rsidRPr="00373A51" w:rsidRDefault="0060106B" w:rsidP="0060106B">
      <w:pPr>
        <w:spacing w:line="340" w:lineRule="exact"/>
        <w:rPr>
          <w:rFonts w:ascii="微软雅黑" w:eastAsia="微软雅黑" w:hAnsi="微软雅黑"/>
          <w:b/>
        </w:rPr>
      </w:pPr>
      <w:r w:rsidRPr="001F4A6B">
        <w:rPr>
          <w:rFonts w:ascii="微软雅黑" w:eastAsia="微软雅黑" w:hAnsi="微软雅黑" w:hint="eastAsia"/>
          <w:b/>
        </w:rPr>
        <w:t>【服务客户】：</w:t>
      </w:r>
    </w:p>
    <w:p w:rsidR="0060106B" w:rsidRPr="00E656C3" w:rsidRDefault="0060106B" w:rsidP="0060106B">
      <w:pPr>
        <w:tabs>
          <w:tab w:val="left" w:pos="3054"/>
        </w:tabs>
        <w:spacing w:line="340" w:lineRule="exact"/>
        <w:ind w:firstLineChars="200" w:firstLine="420"/>
        <w:jc w:val="left"/>
        <w:rPr>
          <w:rFonts w:asciiTheme="minorEastAsia" w:eastAsiaTheme="minorEastAsia" w:hAnsiTheme="minorEastAsia"/>
          <w:color w:val="000000"/>
        </w:rPr>
      </w:pPr>
      <w:r w:rsidRPr="00E656C3">
        <w:rPr>
          <w:rFonts w:asciiTheme="minorEastAsia" w:eastAsiaTheme="minorEastAsia" w:hAnsiTheme="minorEastAsia"/>
          <w:color w:val="000000"/>
        </w:rPr>
        <w:t>中国移动、上海电信、中国网通、朗讯科技、东方通信、浙大网络、八方电信、五矿金网、信雅达、雄震集团、3721青岛雷迅、佳杰科技、IBM、EPSON、鸿海精密、北电网络、日月欣、中陵电子、圣立科技、技嘉科技、科林研发、联测科技、</w:t>
      </w:r>
      <w:r w:rsidRPr="00E656C3">
        <w:rPr>
          <w:rFonts w:asciiTheme="minorEastAsia" w:eastAsiaTheme="minorEastAsia" w:hAnsiTheme="minorEastAsia" w:hint="eastAsia"/>
          <w:color w:val="000000"/>
        </w:rPr>
        <w:t>深圳宇顺、长城电脑、中国移动集团总公司、中国联通集团总公司、广东移动、广东电信、浙江移动、湖北网通、江苏电信、安徽电信、武汉电信、安徽联通、河北联通、北京网通、甘肃电信、青海电信、宁夏电信、华为软件公司、华为终端公司、深信服科技公司、中国科技大学、北京大学民营经济研究院、富士通软件公司、西科微波、四川石油、招商银行、建设银行、中国银行、云海通信、卓越经理人、博斐逊、德为咨询等企业。</w:t>
      </w:r>
    </w:p>
    <w:p w:rsidR="0060106B" w:rsidRPr="001F4A6B" w:rsidRDefault="0060106B" w:rsidP="0060106B">
      <w:pPr>
        <w:spacing w:line="340" w:lineRule="exact"/>
        <w:rPr>
          <w:rFonts w:ascii="微软雅黑" w:eastAsia="微软雅黑" w:hAnsi="微软雅黑"/>
          <w:color w:val="000000"/>
        </w:rPr>
      </w:pPr>
    </w:p>
    <w:sectPr w:rsidR="0060106B" w:rsidRPr="001F4A6B" w:rsidSect="0060106B">
      <w:headerReference w:type="default" r:id="rId7"/>
      <w:footerReference w:type="default" r:id="rId8"/>
      <w:pgSz w:w="11906" w:h="16838"/>
      <w:pgMar w:top="1440" w:right="1800" w:bottom="1440" w:left="1800" w:header="851" w:footer="992" w:gutter="0"/>
      <w:pgBorders>
        <w:top w:val="none" w:sz="0" w:space="1" w:color="auto"/>
        <w:left w:val="none" w:sz="0" w:space="4" w:color="auto"/>
        <w:bottom w:val="none" w:sz="0" w:space="1" w:color="auto"/>
        <w:right w:val="none" w:sz="0" w:space="4" w:color="auto"/>
      </w:pgBorders>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170" w:rsidRDefault="00450170" w:rsidP="0060106B">
      <w:r>
        <w:separator/>
      </w:r>
    </w:p>
  </w:endnote>
  <w:endnote w:type="continuationSeparator" w:id="1">
    <w:p w:rsidR="00450170" w:rsidRDefault="00450170" w:rsidP="0060106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B2C" w:rsidRDefault="004746F6">
    <w:pPr>
      <w:pStyle w:val="a4"/>
    </w:pPr>
    <w:r w:rsidRPr="004746F6">
      <w:rPr>
        <w:sz w:val="21"/>
      </w:rPr>
      <w:pict>
        <v:shapetype id="_x0000_t202" coordsize="21600,21600" o:spt="202" path="m,l,21600r21600,l21600,xe">
          <v:stroke joinstyle="miter"/>
          <v:path gradientshapeok="t" o:connecttype="rect"/>
        </v:shapetype>
        <v:shape id="Text Box 2" o:spid="_x0000_s1026" type="#_x0000_t202" style="position:absolute;margin-left:66.05pt;margin-top:11.3pt;width:138.65pt;height:28.5pt;z-index:251661312" filled="f" stroked="f">
          <v:textbox inset="2.53997mm,,2.53997mm">
            <w:txbxContent>
              <w:p w:rsidR="001E1B2C" w:rsidRDefault="002E3D7F">
                <w:pPr>
                  <w:spacing w:line="440" w:lineRule="exact"/>
                  <w:rPr>
                    <w:rFonts w:ascii="微软雅黑" w:eastAsia="微软雅黑" w:hAnsi="微软雅黑" w:cs="微软雅黑"/>
                    <w:sz w:val="40"/>
                    <w:szCs w:val="40"/>
                  </w:rPr>
                </w:pPr>
                <w:r>
                  <w:rPr>
                    <w:rFonts w:ascii="微软雅黑" w:eastAsia="微软雅黑" w:hAnsi="微软雅黑" w:cs="微软雅黑" w:hint="eastAsia"/>
                    <w:sz w:val="40"/>
                    <w:szCs w:val="40"/>
                  </w:rPr>
                  <w:t>研发管理课程</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170" w:rsidRDefault="00450170" w:rsidP="0060106B">
      <w:r>
        <w:separator/>
      </w:r>
    </w:p>
  </w:footnote>
  <w:footnote w:type="continuationSeparator" w:id="1">
    <w:p w:rsidR="00450170" w:rsidRDefault="00450170" w:rsidP="006010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B2C" w:rsidRDefault="004746F6">
    <w:pPr>
      <w:pStyle w:val="a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left:0;text-align:left;margin-left:-92.25pt;margin-top:-44.25pt;width:598.4pt;height:846.7pt;z-index:-251656192">
          <v:imagedata r:id="rId1" o:title="背景副本"/>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14C332A0"/>
    <w:multiLevelType w:val="hybridMultilevel"/>
    <w:tmpl w:val="CD58354A"/>
    <w:lvl w:ilvl="0" w:tplc="0409000B">
      <w:start w:val="1"/>
      <w:numFmt w:val="bullet"/>
      <w:lvlText w:val=""/>
      <w:lvlJc w:val="left"/>
      <w:pPr>
        <w:ind w:left="418" w:hanging="420"/>
      </w:pPr>
      <w:rPr>
        <w:rFonts w:ascii="Wingdings" w:hAnsi="Wingdings" w:hint="default"/>
      </w:rPr>
    </w:lvl>
    <w:lvl w:ilvl="1" w:tplc="04090003" w:tentative="1">
      <w:start w:val="1"/>
      <w:numFmt w:val="bullet"/>
      <w:lvlText w:val=""/>
      <w:lvlJc w:val="left"/>
      <w:pPr>
        <w:ind w:left="838" w:hanging="420"/>
      </w:pPr>
      <w:rPr>
        <w:rFonts w:ascii="Wingdings" w:hAnsi="Wingdings" w:hint="default"/>
      </w:rPr>
    </w:lvl>
    <w:lvl w:ilvl="2" w:tplc="04090005"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3" w:tentative="1">
      <w:start w:val="1"/>
      <w:numFmt w:val="bullet"/>
      <w:lvlText w:val=""/>
      <w:lvlJc w:val="left"/>
      <w:pPr>
        <w:ind w:left="2098" w:hanging="420"/>
      </w:pPr>
      <w:rPr>
        <w:rFonts w:ascii="Wingdings" w:hAnsi="Wingdings" w:hint="default"/>
      </w:rPr>
    </w:lvl>
    <w:lvl w:ilvl="5" w:tplc="04090005"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3" w:tentative="1">
      <w:start w:val="1"/>
      <w:numFmt w:val="bullet"/>
      <w:lvlText w:val=""/>
      <w:lvlJc w:val="left"/>
      <w:pPr>
        <w:ind w:left="3358" w:hanging="420"/>
      </w:pPr>
      <w:rPr>
        <w:rFonts w:ascii="Wingdings" w:hAnsi="Wingdings" w:hint="default"/>
      </w:rPr>
    </w:lvl>
    <w:lvl w:ilvl="8" w:tplc="04090005" w:tentative="1">
      <w:start w:val="1"/>
      <w:numFmt w:val="bullet"/>
      <w:lvlText w:val=""/>
      <w:lvlJc w:val="left"/>
      <w:pPr>
        <w:ind w:left="3778" w:hanging="420"/>
      </w:pPr>
      <w:rPr>
        <w:rFonts w:ascii="Wingdings" w:hAnsi="Wingdings" w:hint="default"/>
      </w:rPr>
    </w:lvl>
  </w:abstractNum>
  <w:abstractNum w:abstractNumId="2">
    <w:nsid w:val="14E42048"/>
    <w:multiLevelType w:val="hybridMultilevel"/>
    <w:tmpl w:val="669CDAE8"/>
    <w:lvl w:ilvl="0" w:tplc="0409000B">
      <w:start w:val="1"/>
      <w:numFmt w:val="bullet"/>
      <w:lvlText w:val=""/>
      <w:lvlJc w:val="left"/>
      <w:pPr>
        <w:ind w:left="418" w:hanging="420"/>
      </w:pPr>
      <w:rPr>
        <w:rFonts w:ascii="Wingdings" w:hAnsi="Wingdings" w:hint="default"/>
        <w:color w:val="auto"/>
      </w:rPr>
    </w:lvl>
    <w:lvl w:ilvl="1" w:tplc="04090003" w:tentative="1">
      <w:start w:val="1"/>
      <w:numFmt w:val="bullet"/>
      <w:lvlText w:val=""/>
      <w:lvlJc w:val="left"/>
      <w:pPr>
        <w:ind w:left="838" w:hanging="420"/>
      </w:pPr>
      <w:rPr>
        <w:rFonts w:ascii="Wingdings" w:hAnsi="Wingdings" w:hint="default"/>
      </w:rPr>
    </w:lvl>
    <w:lvl w:ilvl="2" w:tplc="04090005"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3" w:tentative="1">
      <w:start w:val="1"/>
      <w:numFmt w:val="bullet"/>
      <w:lvlText w:val=""/>
      <w:lvlJc w:val="left"/>
      <w:pPr>
        <w:ind w:left="2098" w:hanging="420"/>
      </w:pPr>
      <w:rPr>
        <w:rFonts w:ascii="Wingdings" w:hAnsi="Wingdings" w:hint="default"/>
      </w:rPr>
    </w:lvl>
    <w:lvl w:ilvl="5" w:tplc="04090005"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3" w:tentative="1">
      <w:start w:val="1"/>
      <w:numFmt w:val="bullet"/>
      <w:lvlText w:val=""/>
      <w:lvlJc w:val="left"/>
      <w:pPr>
        <w:ind w:left="3358" w:hanging="420"/>
      </w:pPr>
      <w:rPr>
        <w:rFonts w:ascii="Wingdings" w:hAnsi="Wingdings" w:hint="default"/>
      </w:rPr>
    </w:lvl>
    <w:lvl w:ilvl="8" w:tplc="04090005" w:tentative="1">
      <w:start w:val="1"/>
      <w:numFmt w:val="bullet"/>
      <w:lvlText w:val=""/>
      <w:lvlJc w:val="left"/>
      <w:pPr>
        <w:ind w:left="3778" w:hanging="420"/>
      </w:pPr>
      <w:rPr>
        <w:rFonts w:ascii="Wingdings" w:hAnsi="Wingdings" w:hint="default"/>
      </w:rPr>
    </w:lvl>
  </w:abstractNum>
  <w:abstractNum w:abstractNumId="3">
    <w:nsid w:val="15743288"/>
    <w:multiLevelType w:val="hybridMultilevel"/>
    <w:tmpl w:val="91C00382"/>
    <w:lvl w:ilvl="0" w:tplc="0409000B">
      <w:start w:val="1"/>
      <w:numFmt w:val="bullet"/>
      <w:lvlText w:val=""/>
      <w:lvlJc w:val="left"/>
      <w:pPr>
        <w:ind w:left="418" w:hanging="420"/>
      </w:pPr>
      <w:rPr>
        <w:rFonts w:ascii="Wingdings" w:hAnsi="Wingdings" w:hint="default"/>
      </w:rPr>
    </w:lvl>
    <w:lvl w:ilvl="1" w:tplc="04090003" w:tentative="1">
      <w:start w:val="1"/>
      <w:numFmt w:val="bullet"/>
      <w:lvlText w:val=""/>
      <w:lvlJc w:val="left"/>
      <w:pPr>
        <w:ind w:left="838" w:hanging="420"/>
      </w:pPr>
      <w:rPr>
        <w:rFonts w:ascii="Wingdings" w:hAnsi="Wingdings" w:hint="default"/>
      </w:rPr>
    </w:lvl>
    <w:lvl w:ilvl="2" w:tplc="04090005"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3" w:tentative="1">
      <w:start w:val="1"/>
      <w:numFmt w:val="bullet"/>
      <w:lvlText w:val=""/>
      <w:lvlJc w:val="left"/>
      <w:pPr>
        <w:ind w:left="2098" w:hanging="420"/>
      </w:pPr>
      <w:rPr>
        <w:rFonts w:ascii="Wingdings" w:hAnsi="Wingdings" w:hint="default"/>
      </w:rPr>
    </w:lvl>
    <w:lvl w:ilvl="5" w:tplc="04090005"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3" w:tentative="1">
      <w:start w:val="1"/>
      <w:numFmt w:val="bullet"/>
      <w:lvlText w:val=""/>
      <w:lvlJc w:val="left"/>
      <w:pPr>
        <w:ind w:left="3358" w:hanging="420"/>
      </w:pPr>
      <w:rPr>
        <w:rFonts w:ascii="Wingdings" w:hAnsi="Wingdings" w:hint="default"/>
      </w:rPr>
    </w:lvl>
    <w:lvl w:ilvl="8" w:tplc="04090005" w:tentative="1">
      <w:start w:val="1"/>
      <w:numFmt w:val="bullet"/>
      <w:lvlText w:val=""/>
      <w:lvlJc w:val="left"/>
      <w:pPr>
        <w:ind w:left="3778" w:hanging="420"/>
      </w:pPr>
      <w:rPr>
        <w:rFonts w:ascii="Wingdings" w:hAnsi="Wingdings" w:hint="default"/>
      </w:rPr>
    </w:lvl>
  </w:abstractNum>
  <w:abstractNum w:abstractNumId="4">
    <w:nsid w:val="1F386BAA"/>
    <w:multiLevelType w:val="hybridMultilevel"/>
    <w:tmpl w:val="67E8AF22"/>
    <w:lvl w:ilvl="0" w:tplc="0409000B">
      <w:start w:val="1"/>
      <w:numFmt w:val="bullet"/>
      <w:lvlText w:val=""/>
      <w:lvlJc w:val="left"/>
      <w:pPr>
        <w:ind w:left="418" w:hanging="420"/>
      </w:pPr>
      <w:rPr>
        <w:rFonts w:ascii="Wingdings" w:hAnsi="Wingdings" w:hint="default"/>
      </w:rPr>
    </w:lvl>
    <w:lvl w:ilvl="1" w:tplc="04090003" w:tentative="1">
      <w:start w:val="1"/>
      <w:numFmt w:val="bullet"/>
      <w:lvlText w:val=""/>
      <w:lvlJc w:val="left"/>
      <w:pPr>
        <w:ind w:left="838" w:hanging="420"/>
      </w:pPr>
      <w:rPr>
        <w:rFonts w:ascii="Wingdings" w:hAnsi="Wingdings" w:hint="default"/>
      </w:rPr>
    </w:lvl>
    <w:lvl w:ilvl="2" w:tplc="04090005"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3" w:tentative="1">
      <w:start w:val="1"/>
      <w:numFmt w:val="bullet"/>
      <w:lvlText w:val=""/>
      <w:lvlJc w:val="left"/>
      <w:pPr>
        <w:ind w:left="2098" w:hanging="420"/>
      </w:pPr>
      <w:rPr>
        <w:rFonts w:ascii="Wingdings" w:hAnsi="Wingdings" w:hint="default"/>
      </w:rPr>
    </w:lvl>
    <w:lvl w:ilvl="5" w:tplc="04090005"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3" w:tentative="1">
      <w:start w:val="1"/>
      <w:numFmt w:val="bullet"/>
      <w:lvlText w:val=""/>
      <w:lvlJc w:val="left"/>
      <w:pPr>
        <w:ind w:left="3358" w:hanging="420"/>
      </w:pPr>
      <w:rPr>
        <w:rFonts w:ascii="Wingdings" w:hAnsi="Wingdings" w:hint="default"/>
      </w:rPr>
    </w:lvl>
    <w:lvl w:ilvl="8" w:tplc="04090005" w:tentative="1">
      <w:start w:val="1"/>
      <w:numFmt w:val="bullet"/>
      <w:lvlText w:val=""/>
      <w:lvlJc w:val="left"/>
      <w:pPr>
        <w:ind w:left="3778" w:hanging="420"/>
      </w:pPr>
      <w:rPr>
        <w:rFonts w:ascii="Wingdings" w:hAnsi="Wingdings" w:hint="default"/>
      </w:rPr>
    </w:lvl>
  </w:abstractNum>
  <w:abstractNum w:abstractNumId="5">
    <w:nsid w:val="22414875"/>
    <w:multiLevelType w:val="hybridMultilevel"/>
    <w:tmpl w:val="D0644866"/>
    <w:lvl w:ilvl="0" w:tplc="0409000B">
      <w:start w:val="1"/>
      <w:numFmt w:val="bullet"/>
      <w:lvlText w:val=""/>
      <w:lvlJc w:val="left"/>
      <w:pPr>
        <w:ind w:left="418" w:hanging="420"/>
      </w:pPr>
      <w:rPr>
        <w:rFonts w:ascii="Wingdings" w:hAnsi="Wingdings" w:hint="default"/>
        <w:color w:val="auto"/>
      </w:rPr>
    </w:lvl>
    <w:lvl w:ilvl="1" w:tplc="04090003" w:tentative="1">
      <w:start w:val="1"/>
      <w:numFmt w:val="bullet"/>
      <w:lvlText w:val=""/>
      <w:lvlJc w:val="left"/>
      <w:pPr>
        <w:ind w:left="838" w:hanging="420"/>
      </w:pPr>
      <w:rPr>
        <w:rFonts w:ascii="Wingdings" w:hAnsi="Wingdings" w:hint="default"/>
      </w:rPr>
    </w:lvl>
    <w:lvl w:ilvl="2" w:tplc="04090005"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3" w:tentative="1">
      <w:start w:val="1"/>
      <w:numFmt w:val="bullet"/>
      <w:lvlText w:val=""/>
      <w:lvlJc w:val="left"/>
      <w:pPr>
        <w:ind w:left="2098" w:hanging="420"/>
      </w:pPr>
      <w:rPr>
        <w:rFonts w:ascii="Wingdings" w:hAnsi="Wingdings" w:hint="default"/>
      </w:rPr>
    </w:lvl>
    <w:lvl w:ilvl="5" w:tplc="04090005"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3" w:tentative="1">
      <w:start w:val="1"/>
      <w:numFmt w:val="bullet"/>
      <w:lvlText w:val=""/>
      <w:lvlJc w:val="left"/>
      <w:pPr>
        <w:ind w:left="3358" w:hanging="420"/>
      </w:pPr>
      <w:rPr>
        <w:rFonts w:ascii="Wingdings" w:hAnsi="Wingdings" w:hint="default"/>
      </w:rPr>
    </w:lvl>
    <w:lvl w:ilvl="8" w:tplc="04090005" w:tentative="1">
      <w:start w:val="1"/>
      <w:numFmt w:val="bullet"/>
      <w:lvlText w:val=""/>
      <w:lvlJc w:val="left"/>
      <w:pPr>
        <w:ind w:left="3778" w:hanging="420"/>
      </w:pPr>
      <w:rPr>
        <w:rFonts w:ascii="Wingdings" w:hAnsi="Wingdings" w:hint="default"/>
      </w:rPr>
    </w:lvl>
  </w:abstractNum>
  <w:abstractNum w:abstractNumId="6">
    <w:nsid w:val="2CBA1F40"/>
    <w:multiLevelType w:val="hybridMultilevel"/>
    <w:tmpl w:val="FE80FE0E"/>
    <w:lvl w:ilvl="0" w:tplc="0409000B">
      <w:start w:val="1"/>
      <w:numFmt w:val="bullet"/>
      <w:lvlText w:val=""/>
      <w:lvlJc w:val="left"/>
      <w:pPr>
        <w:ind w:left="418" w:hanging="420"/>
      </w:pPr>
      <w:rPr>
        <w:rFonts w:ascii="Wingdings" w:hAnsi="Wingdings" w:hint="default"/>
      </w:rPr>
    </w:lvl>
    <w:lvl w:ilvl="1" w:tplc="04090003" w:tentative="1">
      <w:start w:val="1"/>
      <w:numFmt w:val="bullet"/>
      <w:lvlText w:val=""/>
      <w:lvlJc w:val="left"/>
      <w:pPr>
        <w:ind w:left="838" w:hanging="420"/>
      </w:pPr>
      <w:rPr>
        <w:rFonts w:ascii="Wingdings" w:hAnsi="Wingdings" w:hint="default"/>
      </w:rPr>
    </w:lvl>
    <w:lvl w:ilvl="2" w:tplc="04090005"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3" w:tentative="1">
      <w:start w:val="1"/>
      <w:numFmt w:val="bullet"/>
      <w:lvlText w:val=""/>
      <w:lvlJc w:val="left"/>
      <w:pPr>
        <w:ind w:left="2098" w:hanging="420"/>
      </w:pPr>
      <w:rPr>
        <w:rFonts w:ascii="Wingdings" w:hAnsi="Wingdings" w:hint="default"/>
      </w:rPr>
    </w:lvl>
    <w:lvl w:ilvl="5" w:tplc="04090005"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3" w:tentative="1">
      <w:start w:val="1"/>
      <w:numFmt w:val="bullet"/>
      <w:lvlText w:val=""/>
      <w:lvlJc w:val="left"/>
      <w:pPr>
        <w:ind w:left="3358" w:hanging="420"/>
      </w:pPr>
      <w:rPr>
        <w:rFonts w:ascii="Wingdings" w:hAnsi="Wingdings" w:hint="default"/>
      </w:rPr>
    </w:lvl>
    <w:lvl w:ilvl="8" w:tplc="04090005" w:tentative="1">
      <w:start w:val="1"/>
      <w:numFmt w:val="bullet"/>
      <w:lvlText w:val=""/>
      <w:lvlJc w:val="left"/>
      <w:pPr>
        <w:ind w:left="3778" w:hanging="420"/>
      </w:pPr>
      <w:rPr>
        <w:rFonts w:ascii="Wingdings" w:hAnsi="Wingdings" w:hint="default"/>
      </w:rPr>
    </w:lvl>
  </w:abstractNum>
  <w:abstractNum w:abstractNumId="7">
    <w:nsid w:val="330622F7"/>
    <w:multiLevelType w:val="hybridMultilevel"/>
    <w:tmpl w:val="2B167600"/>
    <w:lvl w:ilvl="0" w:tplc="0409000B">
      <w:start w:val="1"/>
      <w:numFmt w:val="bullet"/>
      <w:lvlText w:val=""/>
      <w:lvlJc w:val="left"/>
      <w:pPr>
        <w:ind w:left="418" w:hanging="420"/>
      </w:pPr>
      <w:rPr>
        <w:rFonts w:ascii="Wingdings" w:hAnsi="Wingdings" w:hint="default"/>
        <w:color w:val="auto"/>
      </w:rPr>
    </w:lvl>
    <w:lvl w:ilvl="1" w:tplc="04090003" w:tentative="1">
      <w:start w:val="1"/>
      <w:numFmt w:val="bullet"/>
      <w:lvlText w:val=""/>
      <w:lvlJc w:val="left"/>
      <w:pPr>
        <w:ind w:left="838" w:hanging="420"/>
      </w:pPr>
      <w:rPr>
        <w:rFonts w:ascii="Wingdings" w:hAnsi="Wingdings" w:hint="default"/>
      </w:rPr>
    </w:lvl>
    <w:lvl w:ilvl="2" w:tplc="04090005"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3" w:tentative="1">
      <w:start w:val="1"/>
      <w:numFmt w:val="bullet"/>
      <w:lvlText w:val=""/>
      <w:lvlJc w:val="left"/>
      <w:pPr>
        <w:ind w:left="2098" w:hanging="420"/>
      </w:pPr>
      <w:rPr>
        <w:rFonts w:ascii="Wingdings" w:hAnsi="Wingdings" w:hint="default"/>
      </w:rPr>
    </w:lvl>
    <w:lvl w:ilvl="5" w:tplc="04090005"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3" w:tentative="1">
      <w:start w:val="1"/>
      <w:numFmt w:val="bullet"/>
      <w:lvlText w:val=""/>
      <w:lvlJc w:val="left"/>
      <w:pPr>
        <w:ind w:left="3358" w:hanging="420"/>
      </w:pPr>
      <w:rPr>
        <w:rFonts w:ascii="Wingdings" w:hAnsi="Wingdings" w:hint="default"/>
      </w:rPr>
    </w:lvl>
    <w:lvl w:ilvl="8" w:tplc="04090005" w:tentative="1">
      <w:start w:val="1"/>
      <w:numFmt w:val="bullet"/>
      <w:lvlText w:val=""/>
      <w:lvlJc w:val="left"/>
      <w:pPr>
        <w:ind w:left="3778" w:hanging="420"/>
      </w:pPr>
      <w:rPr>
        <w:rFonts w:ascii="Wingdings" w:hAnsi="Wingdings" w:hint="default"/>
      </w:rPr>
    </w:lvl>
  </w:abstractNum>
  <w:abstractNum w:abstractNumId="8">
    <w:nsid w:val="3F5F6C6E"/>
    <w:multiLevelType w:val="hybridMultilevel"/>
    <w:tmpl w:val="153E3900"/>
    <w:lvl w:ilvl="0" w:tplc="0409000B">
      <w:start w:val="1"/>
      <w:numFmt w:val="bullet"/>
      <w:lvlText w:val=""/>
      <w:lvlJc w:val="left"/>
      <w:pPr>
        <w:ind w:left="418" w:hanging="420"/>
      </w:pPr>
      <w:rPr>
        <w:rFonts w:ascii="Wingdings" w:hAnsi="Wingdings" w:hint="default"/>
      </w:rPr>
    </w:lvl>
    <w:lvl w:ilvl="1" w:tplc="04090003" w:tentative="1">
      <w:start w:val="1"/>
      <w:numFmt w:val="bullet"/>
      <w:lvlText w:val=""/>
      <w:lvlJc w:val="left"/>
      <w:pPr>
        <w:ind w:left="838" w:hanging="420"/>
      </w:pPr>
      <w:rPr>
        <w:rFonts w:ascii="Wingdings" w:hAnsi="Wingdings" w:hint="default"/>
      </w:rPr>
    </w:lvl>
    <w:lvl w:ilvl="2" w:tplc="04090005"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3" w:tentative="1">
      <w:start w:val="1"/>
      <w:numFmt w:val="bullet"/>
      <w:lvlText w:val=""/>
      <w:lvlJc w:val="left"/>
      <w:pPr>
        <w:ind w:left="2098" w:hanging="420"/>
      </w:pPr>
      <w:rPr>
        <w:rFonts w:ascii="Wingdings" w:hAnsi="Wingdings" w:hint="default"/>
      </w:rPr>
    </w:lvl>
    <w:lvl w:ilvl="5" w:tplc="04090005"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3" w:tentative="1">
      <w:start w:val="1"/>
      <w:numFmt w:val="bullet"/>
      <w:lvlText w:val=""/>
      <w:lvlJc w:val="left"/>
      <w:pPr>
        <w:ind w:left="3358" w:hanging="420"/>
      </w:pPr>
      <w:rPr>
        <w:rFonts w:ascii="Wingdings" w:hAnsi="Wingdings" w:hint="default"/>
      </w:rPr>
    </w:lvl>
    <w:lvl w:ilvl="8" w:tplc="04090005" w:tentative="1">
      <w:start w:val="1"/>
      <w:numFmt w:val="bullet"/>
      <w:lvlText w:val=""/>
      <w:lvlJc w:val="left"/>
      <w:pPr>
        <w:ind w:left="3778" w:hanging="420"/>
      </w:pPr>
      <w:rPr>
        <w:rFonts w:ascii="Wingdings" w:hAnsi="Wingdings" w:hint="default"/>
      </w:rPr>
    </w:lvl>
  </w:abstractNum>
  <w:abstractNum w:abstractNumId="9">
    <w:nsid w:val="438620D4"/>
    <w:multiLevelType w:val="hybridMultilevel"/>
    <w:tmpl w:val="1E7CDBB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31B0327"/>
    <w:multiLevelType w:val="hybridMultilevel"/>
    <w:tmpl w:val="5686D544"/>
    <w:lvl w:ilvl="0" w:tplc="0409000B">
      <w:start w:val="1"/>
      <w:numFmt w:val="bullet"/>
      <w:lvlText w:val=""/>
      <w:lvlJc w:val="left"/>
      <w:pPr>
        <w:ind w:left="418" w:hanging="420"/>
      </w:pPr>
      <w:rPr>
        <w:rFonts w:ascii="Wingdings" w:hAnsi="Wingdings" w:hint="default"/>
        <w:color w:val="auto"/>
      </w:rPr>
    </w:lvl>
    <w:lvl w:ilvl="1" w:tplc="04090003" w:tentative="1">
      <w:start w:val="1"/>
      <w:numFmt w:val="bullet"/>
      <w:lvlText w:val=""/>
      <w:lvlJc w:val="left"/>
      <w:pPr>
        <w:ind w:left="838" w:hanging="420"/>
      </w:pPr>
      <w:rPr>
        <w:rFonts w:ascii="Wingdings" w:hAnsi="Wingdings" w:hint="default"/>
      </w:rPr>
    </w:lvl>
    <w:lvl w:ilvl="2" w:tplc="04090005"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3" w:tentative="1">
      <w:start w:val="1"/>
      <w:numFmt w:val="bullet"/>
      <w:lvlText w:val=""/>
      <w:lvlJc w:val="left"/>
      <w:pPr>
        <w:ind w:left="2098" w:hanging="420"/>
      </w:pPr>
      <w:rPr>
        <w:rFonts w:ascii="Wingdings" w:hAnsi="Wingdings" w:hint="default"/>
      </w:rPr>
    </w:lvl>
    <w:lvl w:ilvl="5" w:tplc="04090005"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3" w:tentative="1">
      <w:start w:val="1"/>
      <w:numFmt w:val="bullet"/>
      <w:lvlText w:val=""/>
      <w:lvlJc w:val="left"/>
      <w:pPr>
        <w:ind w:left="3358" w:hanging="420"/>
      </w:pPr>
      <w:rPr>
        <w:rFonts w:ascii="Wingdings" w:hAnsi="Wingdings" w:hint="default"/>
      </w:rPr>
    </w:lvl>
    <w:lvl w:ilvl="8" w:tplc="04090005" w:tentative="1">
      <w:start w:val="1"/>
      <w:numFmt w:val="bullet"/>
      <w:lvlText w:val=""/>
      <w:lvlJc w:val="left"/>
      <w:pPr>
        <w:ind w:left="3778" w:hanging="420"/>
      </w:pPr>
      <w:rPr>
        <w:rFonts w:ascii="Wingdings" w:hAnsi="Wingdings" w:hint="default"/>
      </w:rPr>
    </w:lvl>
  </w:abstractNum>
  <w:num w:numId="1">
    <w:abstractNumId w:val="0"/>
  </w:num>
  <w:num w:numId="2">
    <w:abstractNumId w:val="5"/>
  </w:num>
  <w:num w:numId="3">
    <w:abstractNumId w:val="2"/>
  </w:num>
  <w:num w:numId="4">
    <w:abstractNumId w:val="10"/>
  </w:num>
  <w:num w:numId="5">
    <w:abstractNumId w:val="7"/>
  </w:num>
  <w:num w:numId="6">
    <w:abstractNumId w:val="6"/>
  </w:num>
  <w:num w:numId="7">
    <w:abstractNumId w:val="4"/>
  </w:num>
  <w:num w:numId="8">
    <w:abstractNumId w:val="3"/>
  </w:num>
  <w:num w:numId="9">
    <w:abstractNumId w:val="8"/>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106B"/>
    <w:rsid w:val="002E3D7F"/>
    <w:rsid w:val="00450170"/>
    <w:rsid w:val="004746F6"/>
    <w:rsid w:val="0060106B"/>
    <w:rsid w:val="00DF1742"/>
    <w:rsid w:val="00E656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06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010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0106B"/>
    <w:rPr>
      <w:sz w:val="18"/>
      <w:szCs w:val="18"/>
    </w:rPr>
  </w:style>
  <w:style w:type="paragraph" w:styleId="a4">
    <w:name w:val="footer"/>
    <w:basedOn w:val="a"/>
    <w:link w:val="Char0"/>
    <w:unhideWhenUsed/>
    <w:rsid w:val="0060106B"/>
    <w:pPr>
      <w:tabs>
        <w:tab w:val="center" w:pos="4153"/>
        <w:tab w:val="right" w:pos="8306"/>
      </w:tabs>
      <w:snapToGrid w:val="0"/>
      <w:jc w:val="left"/>
    </w:pPr>
    <w:rPr>
      <w:sz w:val="18"/>
      <w:szCs w:val="18"/>
    </w:rPr>
  </w:style>
  <w:style w:type="character" w:customStyle="1" w:styleId="Char0">
    <w:name w:val="页脚 Char"/>
    <w:basedOn w:val="a0"/>
    <w:link w:val="a4"/>
    <w:rsid w:val="0060106B"/>
    <w:rPr>
      <w:sz w:val="18"/>
      <w:szCs w:val="18"/>
    </w:rPr>
  </w:style>
  <w:style w:type="paragraph" w:customStyle="1" w:styleId="NewNewNewNewNewNewNewNewNewNewNewNewNewNewNewNewNewNewNewNewNewNew">
    <w:name w:val="正文 New New New New New New New New New New New New New New New New New New New New New New"/>
    <w:rsid w:val="0060106B"/>
    <w:pPr>
      <w:widowControl w:val="0"/>
      <w:jc w:val="both"/>
    </w:pPr>
    <w:rPr>
      <w:rFonts w:ascii="Times New Roman" w:eastAsia="宋体" w:hAnsi="Times New Roman" w:cs="Times New Roman"/>
      <w:szCs w:val="20"/>
    </w:rPr>
  </w:style>
  <w:style w:type="paragraph" w:customStyle="1" w:styleId="NewNewNewNewNewNewNewNewNewNewNewNewNewNewNewNewNewNew">
    <w:name w:val="正文 New New New New New New New New New New New New New New New New New New"/>
    <w:rsid w:val="0060106B"/>
    <w:pPr>
      <w:widowControl w:val="0"/>
      <w:jc w:val="both"/>
    </w:pPr>
    <w:rPr>
      <w:rFonts w:ascii="Times New Roman" w:eastAsia="宋体" w:hAnsi="Times New Roman" w:cs="Times New Roman"/>
      <w:szCs w:val="20"/>
    </w:rPr>
  </w:style>
  <w:style w:type="paragraph" w:customStyle="1" w:styleId="NewNewNewNewNewNewNewNewNewNewNewNewNewNewNewNewNewNewNewNewNew">
    <w:name w:val="正文 New New New New New New New New New New New New New New New New New New New New New"/>
    <w:rsid w:val="0060106B"/>
    <w:pPr>
      <w:widowControl w:val="0"/>
      <w:jc w:val="both"/>
    </w:pPr>
    <w:rPr>
      <w:rFonts w:ascii="Times New Roman" w:eastAsia="宋体" w:hAnsi="Times New Roman" w:cs="Times New Roman"/>
      <w:szCs w:val="20"/>
    </w:rPr>
  </w:style>
  <w:style w:type="character" w:customStyle="1" w:styleId="RGB4510214515">
    <w:name w:val="样式 四号 加粗 自定义颜(RGB(45102145)) 下划线 图案: 15% (自动设置 前景 白色 背景)"/>
    <w:rsid w:val="0060106B"/>
    <w:rPr>
      <w:b/>
      <w:bCs/>
      <w:color w:val="FFFFFF"/>
      <w:spacing w:val="28"/>
      <w:sz w:val="28"/>
      <w:szCs w:val="28"/>
      <w:u w:val="single"/>
      <w:bdr w:val="none" w:sz="0" w:space="0"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dcterms:created xsi:type="dcterms:W3CDTF">2016-04-28T07:33:00Z</dcterms:created>
  <dcterms:modified xsi:type="dcterms:W3CDTF">2016-04-28T07:38:00Z</dcterms:modified>
</cp:coreProperties>
</file>